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24723" w14:textId="77777777" w:rsidR="000853A1" w:rsidRDefault="000853A1" w:rsidP="00BA5C66">
      <w:pPr>
        <w:jc w:val="center"/>
        <w:rPr>
          <w:rFonts w:ascii="Arial" w:hAnsi="Arial" w:cs="Arial"/>
          <w:b/>
          <w:sz w:val="32"/>
          <w:szCs w:val="36"/>
        </w:rPr>
      </w:pPr>
    </w:p>
    <w:p w14:paraId="1A34861B" w14:textId="4B893DA1" w:rsidR="0076770C" w:rsidRPr="000853A1" w:rsidRDefault="0076770C" w:rsidP="00BA5C66">
      <w:pPr>
        <w:jc w:val="center"/>
        <w:rPr>
          <w:rFonts w:ascii="Arial" w:hAnsi="Arial" w:cs="Arial"/>
          <w:b/>
          <w:sz w:val="28"/>
          <w:szCs w:val="36"/>
        </w:rPr>
      </w:pPr>
      <w:r w:rsidRPr="000853A1">
        <w:rPr>
          <w:rFonts w:ascii="Arial" w:hAnsi="Arial" w:cs="Arial"/>
          <w:b/>
          <w:sz w:val="28"/>
          <w:szCs w:val="36"/>
        </w:rPr>
        <w:t>Terms of Reference</w:t>
      </w:r>
    </w:p>
    <w:p w14:paraId="12615349" w14:textId="77777777" w:rsidR="00BA5C66" w:rsidRPr="000853A1" w:rsidRDefault="00BA5C66" w:rsidP="00BA5C66">
      <w:pPr>
        <w:jc w:val="center"/>
        <w:rPr>
          <w:rFonts w:ascii="Arial" w:hAnsi="Arial" w:cs="Arial"/>
          <w:b/>
          <w:sz w:val="20"/>
          <w:szCs w:val="22"/>
        </w:rPr>
      </w:pPr>
    </w:p>
    <w:p w14:paraId="3DB38629" w14:textId="48B926FC" w:rsidR="00D077B7" w:rsidRDefault="0076770C" w:rsidP="00BA5C66">
      <w:pPr>
        <w:jc w:val="center"/>
        <w:rPr>
          <w:rFonts w:ascii="Arial" w:hAnsi="Arial" w:cs="Arial"/>
          <w:b/>
          <w:sz w:val="28"/>
          <w:szCs w:val="36"/>
        </w:rPr>
      </w:pPr>
      <w:r w:rsidRPr="009F2ED0">
        <w:rPr>
          <w:rFonts w:ascii="Arial" w:hAnsi="Arial" w:cs="Arial"/>
          <w:b/>
          <w:bCs/>
          <w:color w:val="BD3A9E"/>
          <w:sz w:val="28"/>
          <w:szCs w:val="28"/>
        </w:rPr>
        <w:t>Assignment</w:t>
      </w:r>
      <w:r w:rsidRPr="000853A1">
        <w:rPr>
          <w:rFonts w:ascii="Arial" w:hAnsi="Arial" w:cs="Arial"/>
          <w:b/>
          <w:color w:val="BD3A9E"/>
          <w:sz w:val="28"/>
          <w:szCs w:val="36"/>
        </w:rPr>
        <w:t>:</w:t>
      </w:r>
      <w:r w:rsidR="00474E8D" w:rsidRPr="000853A1">
        <w:rPr>
          <w:rFonts w:ascii="Arial" w:hAnsi="Arial" w:cs="Arial"/>
          <w:b/>
          <w:color w:val="BD3A9E"/>
          <w:sz w:val="28"/>
          <w:szCs w:val="36"/>
        </w:rPr>
        <w:t xml:space="preserve"> </w:t>
      </w:r>
      <w:r w:rsidRPr="000853A1">
        <w:rPr>
          <w:rFonts w:ascii="Arial" w:hAnsi="Arial" w:cs="Arial"/>
          <w:sz w:val="28"/>
          <w:szCs w:val="36"/>
        </w:rPr>
        <w:t xml:space="preserve">Technical Assistance Requested: </w:t>
      </w:r>
      <w:r w:rsidR="009066BF" w:rsidRPr="000853A1">
        <w:rPr>
          <w:rFonts w:ascii="Arial" w:hAnsi="Arial" w:cs="Arial"/>
          <w:sz w:val="28"/>
          <w:szCs w:val="36"/>
        </w:rPr>
        <w:br/>
      </w:r>
      <w:r w:rsidR="00632925" w:rsidRPr="000853A1">
        <w:rPr>
          <w:rFonts w:ascii="Arial" w:hAnsi="Arial" w:cs="Arial"/>
          <w:b/>
          <w:bCs/>
          <w:sz w:val="28"/>
          <w:szCs w:val="36"/>
        </w:rPr>
        <w:t xml:space="preserve">Non-key Short-Term </w:t>
      </w:r>
      <w:r w:rsidR="00752C42">
        <w:rPr>
          <w:rFonts w:ascii="Arial" w:hAnsi="Arial" w:cs="Arial"/>
          <w:b/>
          <w:bCs/>
          <w:sz w:val="28"/>
          <w:szCs w:val="36"/>
        </w:rPr>
        <w:t>Junior</w:t>
      </w:r>
      <w:r w:rsidR="005D12C5">
        <w:rPr>
          <w:rFonts w:ascii="Arial" w:hAnsi="Arial" w:cs="Arial"/>
          <w:b/>
          <w:bCs/>
          <w:sz w:val="28"/>
          <w:szCs w:val="36"/>
        </w:rPr>
        <w:t xml:space="preserve"> </w:t>
      </w:r>
      <w:r w:rsidR="007D2FE0" w:rsidRPr="000853A1">
        <w:rPr>
          <w:rFonts w:ascii="Arial" w:hAnsi="Arial" w:cs="Arial"/>
          <w:b/>
          <w:bCs/>
          <w:sz w:val="28"/>
          <w:szCs w:val="36"/>
        </w:rPr>
        <w:t>Expert</w:t>
      </w:r>
      <w:r w:rsidR="00EC1CA7">
        <w:rPr>
          <w:rFonts w:ascii="Arial" w:hAnsi="Arial" w:cs="Arial"/>
          <w:b/>
          <w:bCs/>
          <w:sz w:val="28"/>
          <w:szCs w:val="36"/>
        </w:rPr>
        <w:t>s</w:t>
      </w:r>
      <w:r w:rsidRPr="000853A1">
        <w:rPr>
          <w:rFonts w:ascii="Arial" w:hAnsi="Arial" w:cs="Arial"/>
          <w:b/>
          <w:bCs/>
          <w:sz w:val="28"/>
          <w:szCs w:val="36"/>
        </w:rPr>
        <w:t>:</w:t>
      </w:r>
      <w:r w:rsidR="00D077B7">
        <w:rPr>
          <w:rFonts w:ascii="Arial" w:hAnsi="Arial" w:cs="Arial"/>
          <w:b/>
          <w:sz w:val="28"/>
          <w:szCs w:val="36"/>
        </w:rPr>
        <w:t xml:space="preserve"> </w:t>
      </w:r>
    </w:p>
    <w:p w14:paraId="214F2F5F" w14:textId="49C05E22" w:rsidR="009E14ED" w:rsidRPr="003302CE" w:rsidRDefault="00B648D2" w:rsidP="003302CE">
      <w:pPr>
        <w:jc w:val="center"/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sz w:val="28"/>
          <w:szCs w:val="36"/>
        </w:rPr>
        <w:t>E</w:t>
      </w:r>
      <w:r w:rsidR="001762A3">
        <w:rPr>
          <w:rFonts w:ascii="Arial" w:hAnsi="Arial" w:cs="Arial"/>
          <w:b/>
          <w:sz w:val="28"/>
          <w:szCs w:val="36"/>
        </w:rPr>
        <w:t>astern Partnership (E</w:t>
      </w:r>
      <w:r>
        <w:rPr>
          <w:rFonts w:ascii="Arial" w:hAnsi="Arial" w:cs="Arial"/>
          <w:b/>
          <w:sz w:val="28"/>
          <w:szCs w:val="36"/>
        </w:rPr>
        <w:t>aP</w:t>
      </w:r>
      <w:r w:rsidR="001762A3">
        <w:rPr>
          <w:rFonts w:ascii="Arial" w:hAnsi="Arial" w:cs="Arial"/>
          <w:b/>
          <w:sz w:val="28"/>
          <w:szCs w:val="36"/>
        </w:rPr>
        <w:t>)</w:t>
      </w:r>
      <w:r>
        <w:rPr>
          <w:rFonts w:ascii="Arial" w:hAnsi="Arial" w:cs="Arial"/>
          <w:b/>
          <w:sz w:val="28"/>
          <w:szCs w:val="36"/>
        </w:rPr>
        <w:t xml:space="preserve"> </w:t>
      </w:r>
      <w:r w:rsidR="009F2ED0">
        <w:rPr>
          <w:rFonts w:ascii="Arial" w:hAnsi="Arial" w:cs="Arial"/>
          <w:b/>
          <w:sz w:val="28"/>
          <w:szCs w:val="36"/>
        </w:rPr>
        <w:t>Cultural</w:t>
      </w:r>
      <w:r w:rsidR="00F23E08">
        <w:rPr>
          <w:rFonts w:ascii="Arial" w:hAnsi="Arial" w:cs="Arial"/>
          <w:b/>
          <w:sz w:val="28"/>
          <w:szCs w:val="36"/>
        </w:rPr>
        <w:t xml:space="preserve"> Observatory </w:t>
      </w:r>
      <w:r w:rsidR="009902F6">
        <w:rPr>
          <w:rFonts w:ascii="Arial" w:hAnsi="Arial" w:cs="Arial"/>
          <w:b/>
          <w:sz w:val="28"/>
          <w:szCs w:val="36"/>
        </w:rPr>
        <w:t>Member</w:t>
      </w:r>
    </w:p>
    <w:p w14:paraId="4D034B01" w14:textId="77777777" w:rsidR="00BA5C66" w:rsidRPr="009066BF" w:rsidRDefault="00BA5C66" w:rsidP="00321833">
      <w:pPr>
        <w:jc w:val="both"/>
        <w:rPr>
          <w:rFonts w:ascii="Arial" w:hAnsi="Arial" w:cs="Arial"/>
          <w:sz w:val="36"/>
          <w:szCs w:val="36"/>
        </w:rPr>
      </w:pPr>
    </w:p>
    <w:tbl>
      <w:tblPr>
        <w:tblStyle w:val="TableGrid"/>
        <w:tblpPr w:leftFromText="180" w:rightFromText="180" w:vertAnchor="text" w:tblpY="1"/>
        <w:tblOverlap w:val="never"/>
        <w:tblW w:w="9893" w:type="dxa"/>
        <w:tblLook w:val="04A0" w:firstRow="1" w:lastRow="0" w:firstColumn="1" w:lastColumn="0" w:noHBand="0" w:noVBand="1"/>
      </w:tblPr>
      <w:tblGrid>
        <w:gridCol w:w="3514"/>
        <w:gridCol w:w="6379"/>
      </w:tblGrid>
      <w:tr w:rsidR="009066BF" w:rsidRPr="00474E8D" w14:paraId="089F7496" w14:textId="77777777" w:rsidTr="009066BF">
        <w:tc>
          <w:tcPr>
            <w:tcW w:w="3514" w:type="dxa"/>
          </w:tcPr>
          <w:p w14:paraId="3300A330" w14:textId="77777777" w:rsidR="0076770C" w:rsidRPr="00474E8D" w:rsidRDefault="0076770C" w:rsidP="0032183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4E8D">
              <w:rPr>
                <w:rFonts w:ascii="Arial" w:hAnsi="Arial" w:cs="Arial"/>
                <w:b/>
                <w:sz w:val="22"/>
                <w:szCs w:val="22"/>
              </w:rPr>
              <w:t>The Project:</w:t>
            </w:r>
          </w:p>
        </w:tc>
        <w:tc>
          <w:tcPr>
            <w:tcW w:w="6379" w:type="dxa"/>
          </w:tcPr>
          <w:p w14:paraId="3A812CC6" w14:textId="3165FACB" w:rsidR="0076770C" w:rsidRPr="00474E8D" w:rsidRDefault="0076770C" w:rsidP="003218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4E8D">
              <w:rPr>
                <w:rFonts w:ascii="Arial" w:hAnsi="Arial" w:cs="Arial"/>
                <w:bCs/>
                <w:sz w:val="22"/>
                <w:szCs w:val="22"/>
              </w:rPr>
              <w:t xml:space="preserve">EU-Eastern Partnership </w:t>
            </w:r>
            <w:r w:rsidR="009066BF">
              <w:rPr>
                <w:rFonts w:ascii="Arial" w:hAnsi="Arial" w:cs="Arial"/>
                <w:bCs/>
                <w:sz w:val="22"/>
                <w:szCs w:val="22"/>
              </w:rPr>
              <w:t>Culture Programme II</w:t>
            </w:r>
          </w:p>
        </w:tc>
      </w:tr>
      <w:tr w:rsidR="009066BF" w:rsidRPr="00474E8D" w14:paraId="0B9488C4" w14:textId="77777777" w:rsidTr="009066BF">
        <w:tc>
          <w:tcPr>
            <w:tcW w:w="3514" w:type="dxa"/>
          </w:tcPr>
          <w:p w14:paraId="68484AFF" w14:textId="77777777" w:rsidR="0076770C" w:rsidRPr="00474E8D" w:rsidRDefault="0076770C" w:rsidP="0032183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4E8D">
              <w:rPr>
                <w:rFonts w:ascii="Arial" w:hAnsi="Arial" w:cs="Arial"/>
                <w:b/>
                <w:sz w:val="22"/>
                <w:szCs w:val="22"/>
              </w:rPr>
              <w:t>REF:</w:t>
            </w:r>
          </w:p>
        </w:tc>
        <w:tc>
          <w:tcPr>
            <w:tcW w:w="6379" w:type="dxa"/>
          </w:tcPr>
          <w:p w14:paraId="387214CB" w14:textId="77777777" w:rsidR="0076770C" w:rsidRPr="00474E8D" w:rsidRDefault="0076770C" w:rsidP="003218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74E8D">
              <w:rPr>
                <w:rFonts w:ascii="Arial" w:hAnsi="Arial" w:cs="Arial"/>
                <w:sz w:val="22"/>
                <w:szCs w:val="22"/>
              </w:rPr>
              <w:t>EuropeAid</w:t>
            </w:r>
            <w:proofErr w:type="spellEnd"/>
            <w:r w:rsidRPr="00474E8D">
              <w:rPr>
                <w:rFonts w:ascii="Arial" w:hAnsi="Arial" w:cs="Arial"/>
                <w:sz w:val="22"/>
                <w:szCs w:val="22"/>
              </w:rPr>
              <w:t>/135685/DH/SER/MULTI</w:t>
            </w:r>
          </w:p>
        </w:tc>
      </w:tr>
      <w:tr w:rsidR="009066BF" w:rsidRPr="00474E8D" w14:paraId="65EBA94C" w14:textId="77777777" w:rsidTr="009066BF">
        <w:tc>
          <w:tcPr>
            <w:tcW w:w="3514" w:type="dxa"/>
          </w:tcPr>
          <w:p w14:paraId="5C4F7296" w14:textId="77777777" w:rsidR="0076770C" w:rsidRPr="00474E8D" w:rsidRDefault="0076770C" w:rsidP="0032183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4E8D">
              <w:rPr>
                <w:rFonts w:ascii="Arial" w:hAnsi="Arial" w:cs="Arial"/>
                <w:b/>
                <w:sz w:val="22"/>
                <w:szCs w:val="22"/>
              </w:rPr>
              <w:t>Financing Institution:</w:t>
            </w:r>
          </w:p>
        </w:tc>
        <w:tc>
          <w:tcPr>
            <w:tcW w:w="6379" w:type="dxa"/>
          </w:tcPr>
          <w:p w14:paraId="6EEBC4D9" w14:textId="77777777" w:rsidR="0076770C" w:rsidRPr="00474E8D" w:rsidRDefault="0076770C" w:rsidP="003218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4E8D">
              <w:rPr>
                <w:rFonts w:ascii="Arial" w:hAnsi="Arial" w:cs="Arial"/>
                <w:sz w:val="22"/>
                <w:szCs w:val="22"/>
              </w:rPr>
              <w:t>European Union</w:t>
            </w:r>
          </w:p>
        </w:tc>
      </w:tr>
      <w:tr w:rsidR="009066BF" w:rsidRPr="00474E8D" w14:paraId="246E8016" w14:textId="77777777" w:rsidTr="009066BF">
        <w:tc>
          <w:tcPr>
            <w:tcW w:w="3514" w:type="dxa"/>
          </w:tcPr>
          <w:p w14:paraId="1CCABB2D" w14:textId="77777777" w:rsidR="0076770C" w:rsidRPr="00474E8D" w:rsidRDefault="0076770C" w:rsidP="0032183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4E8D">
              <w:rPr>
                <w:rFonts w:ascii="Arial" w:hAnsi="Arial" w:cs="Arial"/>
                <w:b/>
                <w:sz w:val="22"/>
                <w:szCs w:val="22"/>
              </w:rPr>
              <w:t>Budget Line/ Expert Category:</w:t>
            </w:r>
          </w:p>
        </w:tc>
        <w:tc>
          <w:tcPr>
            <w:tcW w:w="6379" w:type="dxa"/>
          </w:tcPr>
          <w:p w14:paraId="287B7CC6" w14:textId="77777777" w:rsidR="0076770C" w:rsidRPr="00474E8D" w:rsidRDefault="0076770C" w:rsidP="003218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4E8D">
              <w:rPr>
                <w:rFonts w:ascii="Arial" w:hAnsi="Arial" w:cs="Arial"/>
                <w:sz w:val="22"/>
                <w:szCs w:val="22"/>
              </w:rPr>
              <w:t>Non-Key Short Term Experts</w:t>
            </w:r>
          </w:p>
        </w:tc>
      </w:tr>
      <w:tr w:rsidR="009066BF" w:rsidRPr="00474E8D" w14:paraId="453D0C98" w14:textId="77777777" w:rsidTr="009066BF">
        <w:tc>
          <w:tcPr>
            <w:tcW w:w="3514" w:type="dxa"/>
          </w:tcPr>
          <w:p w14:paraId="3E34A2C2" w14:textId="648020DC" w:rsidR="0076770C" w:rsidRPr="00474E8D" w:rsidRDefault="0076770C" w:rsidP="0032183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4E8D">
              <w:rPr>
                <w:rFonts w:ascii="Arial" w:hAnsi="Arial" w:cs="Arial"/>
                <w:b/>
                <w:sz w:val="22"/>
                <w:szCs w:val="22"/>
              </w:rPr>
              <w:t>Team</w:t>
            </w:r>
            <w:r w:rsidR="009E14ED">
              <w:rPr>
                <w:rFonts w:ascii="Arial" w:hAnsi="Arial" w:cs="Arial"/>
                <w:b/>
                <w:sz w:val="22"/>
                <w:szCs w:val="22"/>
              </w:rPr>
              <w:t xml:space="preserve"> Leader</w:t>
            </w:r>
            <w:r w:rsidRPr="00474E8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379" w:type="dxa"/>
          </w:tcPr>
          <w:p w14:paraId="0454D35B" w14:textId="3553A224" w:rsidR="0076770C" w:rsidRPr="00474E8D" w:rsidRDefault="009E14ED" w:rsidP="003218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Tim Williams</w:t>
            </w:r>
          </w:p>
        </w:tc>
      </w:tr>
      <w:tr w:rsidR="009066BF" w:rsidRPr="00474E8D" w14:paraId="51473008" w14:textId="77777777" w:rsidTr="009066BF">
        <w:tc>
          <w:tcPr>
            <w:tcW w:w="3514" w:type="dxa"/>
          </w:tcPr>
          <w:p w14:paraId="52190872" w14:textId="77777777" w:rsidR="0076770C" w:rsidRPr="00474E8D" w:rsidRDefault="0076770C" w:rsidP="0032183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Toc384293157"/>
            <w:r w:rsidRPr="00474E8D">
              <w:rPr>
                <w:rFonts w:ascii="Arial" w:hAnsi="Arial" w:cs="Arial"/>
                <w:b/>
                <w:sz w:val="22"/>
                <w:szCs w:val="22"/>
              </w:rPr>
              <w:t>Beneficiary countr</w:t>
            </w:r>
            <w:bookmarkEnd w:id="0"/>
            <w:r w:rsidRPr="00474E8D">
              <w:rPr>
                <w:rFonts w:ascii="Arial" w:hAnsi="Arial" w:cs="Arial"/>
                <w:b/>
                <w:sz w:val="22"/>
                <w:szCs w:val="22"/>
              </w:rPr>
              <w:t>ies</w:t>
            </w:r>
          </w:p>
        </w:tc>
        <w:tc>
          <w:tcPr>
            <w:tcW w:w="6379" w:type="dxa"/>
          </w:tcPr>
          <w:p w14:paraId="2565E677" w14:textId="77777777" w:rsidR="0076770C" w:rsidRPr="00474E8D" w:rsidRDefault="0076770C" w:rsidP="00FA69D3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74E8D">
              <w:rPr>
                <w:rFonts w:ascii="Arial" w:hAnsi="Arial" w:cs="Arial"/>
                <w:sz w:val="22"/>
                <w:szCs w:val="22"/>
              </w:rPr>
              <w:t>The Eastern Partnership countries (Armenia, Azerbaijan, Belarus, Georgia, Republic of Moldova and Ukraine)</w:t>
            </w:r>
          </w:p>
        </w:tc>
      </w:tr>
      <w:tr w:rsidR="009066BF" w:rsidRPr="00474E8D" w14:paraId="043EF9AD" w14:textId="77777777" w:rsidTr="009066BF">
        <w:tc>
          <w:tcPr>
            <w:tcW w:w="3514" w:type="dxa"/>
          </w:tcPr>
          <w:p w14:paraId="330A83B7" w14:textId="77777777" w:rsidR="0076770C" w:rsidRPr="00474E8D" w:rsidRDefault="0076770C" w:rsidP="00321833">
            <w:pPr>
              <w:pStyle w:val="Heading2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474E8D">
              <w:rPr>
                <w:rFonts w:ascii="Arial" w:hAnsi="Arial" w:cs="Arial"/>
                <w:sz w:val="22"/>
                <w:szCs w:val="22"/>
              </w:rPr>
              <w:t>Client</w:t>
            </w:r>
          </w:p>
        </w:tc>
        <w:tc>
          <w:tcPr>
            <w:tcW w:w="6379" w:type="dxa"/>
          </w:tcPr>
          <w:p w14:paraId="356BD108" w14:textId="7DD0AF0C" w:rsidR="0076770C" w:rsidRPr="00474E8D" w:rsidRDefault="0076770C" w:rsidP="00FA69D3">
            <w:pPr>
              <w:rPr>
                <w:rFonts w:ascii="Arial" w:hAnsi="Arial" w:cs="Arial"/>
                <w:sz w:val="22"/>
                <w:szCs w:val="22"/>
              </w:rPr>
            </w:pPr>
            <w:r w:rsidRPr="00474E8D">
              <w:rPr>
                <w:rFonts w:ascii="Arial" w:hAnsi="Arial" w:cs="Arial"/>
                <w:sz w:val="22"/>
                <w:szCs w:val="22"/>
              </w:rPr>
              <w:t xml:space="preserve">European Union, Directorate General </w:t>
            </w:r>
            <w:r w:rsidR="00F4384A">
              <w:rPr>
                <w:rFonts w:ascii="Arial" w:hAnsi="Arial" w:cs="Arial"/>
                <w:sz w:val="22"/>
                <w:szCs w:val="22"/>
              </w:rPr>
              <w:t xml:space="preserve">Neighbourhood and Enlargement Negotiations (NEAR), Unit C2 </w:t>
            </w:r>
          </w:p>
        </w:tc>
      </w:tr>
    </w:tbl>
    <w:p w14:paraId="19DF7EA5" w14:textId="0768BD21" w:rsidR="00F4384A" w:rsidRDefault="00F4384A" w:rsidP="00321833">
      <w:pPr>
        <w:jc w:val="both"/>
        <w:rPr>
          <w:rFonts w:ascii="Arial" w:hAnsi="Arial" w:cs="Arial"/>
          <w:b/>
          <w:sz w:val="22"/>
          <w:szCs w:val="22"/>
        </w:rPr>
      </w:pPr>
    </w:p>
    <w:p w14:paraId="7EFD062F" w14:textId="2E0A4D1E" w:rsidR="0076770C" w:rsidRDefault="0076770C" w:rsidP="00321833">
      <w:pPr>
        <w:jc w:val="both"/>
        <w:rPr>
          <w:rFonts w:ascii="Arial" w:hAnsi="Arial" w:cs="Arial"/>
          <w:b/>
          <w:sz w:val="22"/>
          <w:szCs w:val="22"/>
        </w:rPr>
      </w:pPr>
      <w:r w:rsidRPr="00474E8D">
        <w:rPr>
          <w:rFonts w:ascii="Arial" w:hAnsi="Arial" w:cs="Arial"/>
          <w:b/>
          <w:sz w:val="22"/>
          <w:szCs w:val="22"/>
        </w:rPr>
        <w:t>1. Description of the Assignment</w:t>
      </w:r>
    </w:p>
    <w:p w14:paraId="3AC4DCE7" w14:textId="77777777" w:rsidR="00BA5C66" w:rsidRDefault="00BA5C66" w:rsidP="00321833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3"/>
        <w:gridCol w:w="6743"/>
      </w:tblGrid>
      <w:tr w:rsidR="00DB242E" w14:paraId="65518474" w14:textId="77777777" w:rsidTr="00DB242E">
        <w:tc>
          <w:tcPr>
            <w:tcW w:w="3253" w:type="dxa"/>
          </w:tcPr>
          <w:p w14:paraId="0BB715B4" w14:textId="2C8FD87F" w:rsidR="00BA5C66" w:rsidRDefault="009066BF" w:rsidP="003818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74E8D">
              <w:rPr>
                <w:rFonts w:ascii="Arial" w:hAnsi="Arial" w:cs="Arial"/>
                <w:b/>
                <w:sz w:val="22"/>
                <w:szCs w:val="22"/>
              </w:rPr>
              <w:t>Title:</w:t>
            </w:r>
          </w:p>
        </w:tc>
        <w:tc>
          <w:tcPr>
            <w:tcW w:w="6743" w:type="dxa"/>
          </w:tcPr>
          <w:p w14:paraId="0BDCC328" w14:textId="28B66281" w:rsidR="009F2ED0" w:rsidRPr="009F2ED0" w:rsidRDefault="00B648D2" w:rsidP="009F2ED0">
            <w:pPr>
              <w:rPr>
                <w:rFonts w:ascii="Arial" w:hAnsi="Arial" w:cs="Arial"/>
                <w:b/>
                <w:bCs/>
                <w:color w:val="BD3A9E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BD3A9E"/>
                <w:sz w:val="22"/>
                <w:szCs w:val="22"/>
              </w:rPr>
              <w:t xml:space="preserve">EaP </w:t>
            </w:r>
            <w:r w:rsidR="009F2ED0" w:rsidRPr="009F2ED0">
              <w:rPr>
                <w:rFonts w:ascii="Arial" w:hAnsi="Arial" w:cs="Arial"/>
                <w:b/>
                <w:bCs/>
                <w:color w:val="BD3A9E"/>
                <w:sz w:val="22"/>
                <w:szCs w:val="22"/>
              </w:rPr>
              <w:t>Cultural Ob</w:t>
            </w:r>
            <w:r w:rsidR="00F23E08">
              <w:rPr>
                <w:rFonts w:ascii="Arial" w:hAnsi="Arial" w:cs="Arial"/>
                <w:b/>
                <w:bCs/>
                <w:color w:val="BD3A9E"/>
                <w:sz w:val="22"/>
                <w:szCs w:val="22"/>
              </w:rPr>
              <w:t xml:space="preserve">servatory </w:t>
            </w:r>
            <w:r w:rsidR="009902F6">
              <w:rPr>
                <w:rFonts w:ascii="Arial" w:hAnsi="Arial" w:cs="Arial"/>
                <w:b/>
                <w:bCs/>
                <w:color w:val="BD3A9E"/>
                <w:sz w:val="22"/>
                <w:szCs w:val="22"/>
              </w:rPr>
              <w:t>Member</w:t>
            </w:r>
          </w:p>
          <w:p w14:paraId="09C8542A" w14:textId="2F37929A" w:rsidR="00BA5C66" w:rsidRPr="00BA5C66" w:rsidRDefault="00BA5C66" w:rsidP="00D13E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bCs/>
                <w:color w:val="BD3A9E"/>
                <w:sz w:val="22"/>
                <w:szCs w:val="22"/>
              </w:rPr>
            </w:pPr>
          </w:p>
        </w:tc>
      </w:tr>
      <w:tr w:rsidR="00DB242E" w14:paraId="5BB6DDF0" w14:textId="77777777" w:rsidTr="00DB242E">
        <w:tc>
          <w:tcPr>
            <w:tcW w:w="3253" w:type="dxa"/>
          </w:tcPr>
          <w:p w14:paraId="03535500" w14:textId="257144B3" w:rsidR="00BA5C66" w:rsidRPr="00381830" w:rsidRDefault="009066BF" w:rsidP="003818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4E8D">
              <w:rPr>
                <w:rFonts w:ascii="Arial" w:hAnsi="Arial" w:cs="Arial"/>
                <w:b/>
                <w:bCs/>
                <w:sz w:val="22"/>
                <w:szCs w:val="22"/>
              </w:rPr>
              <w:t>Number of required experts:</w:t>
            </w:r>
          </w:p>
        </w:tc>
        <w:tc>
          <w:tcPr>
            <w:tcW w:w="6743" w:type="dxa"/>
          </w:tcPr>
          <w:p w14:paraId="2EF081F8" w14:textId="4BAEA9DE" w:rsidR="009066BF" w:rsidRPr="007D2FE0" w:rsidRDefault="00864CBD" w:rsidP="007204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Up to 6</w:t>
            </w:r>
            <w:r w:rsidR="00325401">
              <w:rPr>
                <w:rFonts w:ascii="Arial" w:hAnsi="Arial" w:cs="Arial"/>
                <w:b/>
                <w:sz w:val="22"/>
                <w:szCs w:val="22"/>
              </w:rPr>
              <w:t xml:space="preserve"> Junior Expert</w:t>
            </w:r>
            <w:r w:rsidR="00720484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8739D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762A3">
              <w:rPr>
                <w:rFonts w:ascii="Arial" w:hAnsi="Arial" w:cs="Arial"/>
                <w:b/>
                <w:sz w:val="22"/>
                <w:szCs w:val="22"/>
              </w:rPr>
              <w:t>(One per EaP country)</w:t>
            </w:r>
          </w:p>
        </w:tc>
      </w:tr>
      <w:tr w:rsidR="00DB242E" w14:paraId="53FBCC97" w14:textId="77777777" w:rsidTr="00DB242E">
        <w:tc>
          <w:tcPr>
            <w:tcW w:w="3253" w:type="dxa"/>
          </w:tcPr>
          <w:p w14:paraId="116D1EAD" w14:textId="22D0082B" w:rsidR="00BA5C66" w:rsidRPr="00381830" w:rsidRDefault="006B425F" w:rsidP="003818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Duration of the assignment: </w:t>
            </w:r>
          </w:p>
        </w:tc>
        <w:tc>
          <w:tcPr>
            <w:tcW w:w="6743" w:type="dxa"/>
          </w:tcPr>
          <w:p w14:paraId="223E8833" w14:textId="784BB881" w:rsidR="00325401" w:rsidRDefault="00720484" w:rsidP="008D24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</w:t>
            </w:r>
            <w:r w:rsidR="00864CBD">
              <w:rPr>
                <w:rFonts w:ascii="Arial" w:hAnsi="Arial" w:cs="Arial"/>
                <w:b/>
                <w:sz w:val="22"/>
                <w:szCs w:val="22"/>
              </w:rPr>
              <w:t>p to 6</w:t>
            </w:r>
            <w:r w:rsidR="00325401">
              <w:rPr>
                <w:rFonts w:ascii="Arial" w:hAnsi="Arial" w:cs="Arial"/>
                <w:b/>
                <w:sz w:val="22"/>
                <w:szCs w:val="22"/>
              </w:rPr>
              <w:t xml:space="preserve"> Working Days for </w:t>
            </w:r>
            <w:r w:rsidR="00D13E9E">
              <w:rPr>
                <w:rFonts w:ascii="Arial" w:hAnsi="Arial" w:cs="Arial"/>
                <w:b/>
                <w:sz w:val="22"/>
                <w:szCs w:val="22"/>
              </w:rPr>
              <w:t xml:space="preserve">each </w:t>
            </w:r>
            <w:r w:rsidR="00325401">
              <w:rPr>
                <w:rFonts w:ascii="Arial" w:hAnsi="Arial" w:cs="Arial"/>
                <w:b/>
                <w:sz w:val="22"/>
                <w:szCs w:val="22"/>
              </w:rPr>
              <w:t>Junior Expert</w:t>
            </w:r>
            <w:r w:rsidR="009F2ED0">
              <w:rPr>
                <w:rFonts w:ascii="Arial" w:hAnsi="Arial" w:cs="Arial"/>
                <w:b/>
                <w:sz w:val="22"/>
                <w:szCs w:val="22"/>
              </w:rPr>
              <w:t>, total of 36</w:t>
            </w:r>
            <w:r w:rsidR="00D13E9E">
              <w:rPr>
                <w:rFonts w:ascii="Arial" w:hAnsi="Arial" w:cs="Arial"/>
                <w:b/>
                <w:sz w:val="22"/>
                <w:szCs w:val="22"/>
              </w:rPr>
              <w:t xml:space="preserve"> Working Days</w:t>
            </w:r>
          </w:p>
        </w:tc>
      </w:tr>
      <w:tr w:rsidR="00DB242E" w14:paraId="1F0065C3" w14:textId="77777777" w:rsidTr="00DB242E">
        <w:tc>
          <w:tcPr>
            <w:tcW w:w="3253" w:type="dxa"/>
          </w:tcPr>
          <w:p w14:paraId="7DE4A24E" w14:textId="37B329FE" w:rsidR="00BA5C66" w:rsidRPr="00381830" w:rsidRDefault="006B425F" w:rsidP="003818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Period of the assignment:</w:t>
            </w:r>
            <w:r w:rsidR="009066BF" w:rsidRPr="00E44E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743" w:type="dxa"/>
          </w:tcPr>
          <w:p w14:paraId="4733884A" w14:textId="1270EE28" w:rsidR="009066BF" w:rsidRPr="007D2FE0" w:rsidRDefault="00C213EC" w:rsidP="00C213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January</w:t>
            </w:r>
            <w:r w:rsidR="00720484">
              <w:rPr>
                <w:rFonts w:ascii="Arial" w:hAnsi="Arial" w:cs="Arial"/>
                <w:b/>
                <w:sz w:val="22"/>
                <w:szCs w:val="22"/>
              </w:rPr>
              <w:t xml:space="preserve"> 201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36194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A5C66" w:rsidRPr="007D2FE0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825EB8">
              <w:rPr>
                <w:rFonts w:ascii="Arial" w:hAnsi="Arial" w:cs="Arial"/>
                <w:b/>
                <w:sz w:val="22"/>
                <w:szCs w:val="22"/>
              </w:rPr>
              <w:t xml:space="preserve"> Decem</w:t>
            </w:r>
            <w:r w:rsidR="006C3D00">
              <w:rPr>
                <w:rFonts w:ascii="Arial" w:hAnsi="Arial" w:cs="Arial"/>
                <w:b/>
                <w:sz w:val="22"/>
                <w:szCs w:val="22"/>
              </w:rPr>
              <w:t>ber</w:t>
            </w:r>
            <w:r w:rsidR="00BA5C66" w:rsidRPr="007D2FE0">
              <w:rPr>
                <w:rFonts w:ascii="Arial" w:hAnsi="Arial" w:cs="Arial"/>
                <w:b/>
                <w:sz w:val="22"/>
                <w:szCs w:val="22"/>
              </w:rPr>
              <w:t xml:space="preserve"> 201</w:t>
            </w:r>
            <w:r w:rsidR="00720484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</w:tr>
      <w:tr w:rsidR="00DB242E" w14:paraId="40D90292" w14:textId="77777777" w:rsidTr="00DB242E">
        <w:tc>
          <w:tcPr>
            <w:tcW w:w="3253" w:type="dxa"/>
          </w:tcPr>
          <w:p w14:paraId="6D4CAC60" w14:textId="4C5AF258" w:rsidR="00BA5C66" w:rsidRPr="00BA5C66" w:rsidRDefault="009066BF" w:rsidP="003818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4E59">
              <w:rPr>
                <w:rFonts w:ascii="Arial" w:hAnsi="Arial" w:cs="Arial"/>
                <w:b/>
                <w:bCs/>
                <w:sz w:val="22"/>
                <w:szCs w:val="22"/>
              </w:rPr>
              <w:t>Place of assignment:</w:t>
            </w:r>
          </w:p>
        </w:tc>
        <w:tc>
          <w:tcPr>
            <w:tcW w:w="6743" w:type="dxa"/>
          </w:tcPr>
          <w:p w14:paraId="317DC41B" w14:textId="11EC76C8" w:rsidR="009066BF" w:rsidRDefault="00720484" w:rsidP="009F2E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Home based </w:t>
            </w:r>
          </w:p>
        </w:tc>
      </w:tr>
    </w:tbl>
    <w:p w14:paraId="680C0393" w14:textId="77777777" w:rsidR="001D78CF" w:rsidRPr="00153240" w:rsidRDefault="001D78CF" w:rsidP="00321833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1" w:name="_GoBack"/>
      <w:bookmarkEnd w:id="1"/>
    </w:p>
    <w:p w14:paraId="74D1F770" w14:textId="4BF18204" w:rsidR="0076770C" w:rsidRDefault="0076770C" w:rsidP="00321833">
      <w:pPr>
        <w:jc w:val="both"/>
        <w:rPr>
          <w:rFonts w:ascii="Arial" w:hAnsi="Arial" w:cs="Arial"/>
          <w:b/>
          <w:sz w:val="22"/>
          <w:szCs w:val="22"/>
        </w:rPr>
      </w:pPr>
      <w:r w:rsidRPr="00E44E59">
        <w:rPr>
          <w:rFonts w:ascii="Arial" w:hAnsi="Arial" w:cs="Arial"/>
          <w:b/>
          <w:sz w:val="22"/>
          <w:szCs w:val="22"/>
        </w:rPr>
        <w:t>2.</w:t>
      </w:r>
      <w:r w:rsidRPr="00E44E59">
        <w:rPr>
          <w:rFonts w:ascii="Arial" w:hAnsi="Arial" w:cs="Arial"/>
          <w:sz w:val="22"/>
          <w:szCs w:val="22"/>
        </w:rPr>
        <w:t xml:space="preserve"> </w:t>
      </w:r>
      <w:r w:rsidR="00A00AB3">
        <w:rPr>
          <w:rFonts w:ascii="Arial" w:hAnsi="Arial" w:cs="Arial"/>
          <w:b/>
          <w:sz w:val="22"/>
          <w:szCs w:val="22"/>
        </w:rPr>
        <w:t>Background of the Programme</w:t>
      </w:r>
    </w:p>
    <w:p w14:paraId="34BB6CF7" w14:textId="77777777" w:rsidR="00153240" w:rsidRPr="00E44E59" w:rsidRDefault="00153240" w:rsidP="00321833">
      <w:pPr>
        <w:jc w:val="both"/>
        <w:rPr>
          <w:rFonts w:ascii="Arial" w:hAnsi="Arial" w:cs="Arial"/>
          <w:b/>
          <w:sz w:val="22"/>
          <w:szCs w:val="22"/>
        </w:rPr>
      </w:pPr>
    </w:p>
    <w:p w14:paraId="5D3D692C" w14:textId="3293250D" w:rsidR="00B648D2" w:rsidRPr="00864CBD" w:rsidRDefault="00B648D2" w:rsidP="00B648D2">
      <w:pPr>
        <w:jc w:val="both"/>
        <w:rPr>
          <w:rFonts w:ascii="Arial" w:hAnsi="Arial" w:cs="Arial"/>
          <w:sz w:val="22"/>
          <w:szCs w:val="22"/>
          <w:u w:color="000000"/>
          <w:lang w:eastAsia="ru-RU"/>
        </w:rPr>
      </w:pPr>
      <w:r w:rsidRPr="00864CBD">
        <w:rPr>
          <w:rFonts w:ascii="Arial" w:hAnsi="Arial" w:cs="Arial"/>
          <w:sz w:val="22"/>
          <w:szCs w:val="22"/>
          <w:u w:color="000000"/>
          <w:lang w:eastAsia="ru-RU"/>
        </w:rPr>
        <w:t>The European Union-Eastern Partnership Culture Programme 2015-2018 is administered by a consortium led by the British Council with its partners: The Soros Foundation-Moldova, The National Centre for Culture of Poland, and the Goethe-</w:t>
      </w:r>
      <w:proofErr w:type="spellStart"/>
      <w:r w:rsidRPr="00864CBD">
        <w:rPr>
          <w:rFonts w:ascii="Arial" w:hAnsi="Arial" w:cs="Arial"/>
          <w:sz w:val="22"/>
          <w:szCs w:val="22"/>
          <w:u w:color="000000"/>
          <w:lang w:eastAsia="ru-RU"/>
        </w:rPr>
        <w:t>Institut</w:t>
      </w:r>
      <w:proofErr w:type="spellEnd"/>
      <w:r w:rsidRPr="00864CBD">
        <w:rPr>
          <w:rFonts w:ascii="Arial" w:hAnsi="Arial" w:cs="Arial"/>
          <w:sz w:val="22"/>
          <w:szCs w:val="22"/>
          <w:u w:color="000000"/>
          <w:lang w:eastAsia="ru-RU"/>
        </w:rPr>
        <w:t>. A Technical Advisory Team based in Kyiv runs the day-to-day management of the Programme with a team of six Country Coordinators.</w:t>
      </w:r>
    </w:p>
    <w:p w14:paraId="17F89208" w14:textId="77777777" w:rsidR="00B648D2" w:rsidRPr="00864CBD" w:rsidRDefault="00B648D2" w:rsidP="00BA53D4">
      <w:pPr>
        <w:jc w:val="both"/>
        <w:rPr>
          <w:rFonts w:ascii="Arial" w:hAnsi="Arial" w:cs="Arial"/>
          <w:sz w:val="22"/>
          <w:szCs w:val="22"/>
          <w:u w:color="000000"/>
          <w:lang w:eastAsia="ru-RU"/>
        </w:rPr>
      </w:pPr>
    </w:p>
    <w:p w14:paraId="796E6A99" w14:textId="60D3C357" w:rsidR="00F83E07" w:rsidRPr="00864CBD" w:rsidRDefault="00B648D2" w:rsidP="00BA53D4">
      <w:pPr>
        <w:jc w:val="both"/>
        <w:rPr>
          <w:rFonts w:ascii="Arial" w:hAnsi="Arial" w:cs="Arial"/>
          <w:sz w:val="22"/>
          <w:szCs w:val="22"/>
          <w:u w:color="000000"/>
          <w:lang w:eastAsia="ru-RU"/>
        </w:rPr>
      </w:pPr>
      <w:r w:rsidRPr="00864CBD">
        <w:rPr>
          <w:rFonts w:ascii="Arial" w:hAnsi="Arial" w:cs="Arial"/>
          <w:sz w:val="22"/>
          <w:szCs w:val="22"/>
          <w:u w:color="000000"/>
          <w:lang w:eastAsia="ru-RU"/>
        </w:rPr>
        <w:t xml:space="preserve">The </w:t>
      </w:r>
      <w:r w:rsidR="00F83E07" w:rsidRPr="00864CBD">
        <w:rPr>
          <w:rFonts w:ascii="Arial" w:hAnsi="Arial" w:cs="Arial"/>
          <w:sz w:val="22"/>
          <w:szCs w:val="22"/>
          <w:u w:color="000000"/>
          <w:lang w:eastAsia="ru-RU"/>
        </w:rPr>
        <w:t xml:space="preserve">Programme </w:t>
      </w:r>
      <w:r w:rsidRPr="00864CBD">
        <w:rPr>
          <w:rFonts w:ascii="Arial" w:hAnsi="Arial" w:cs="Arial"/>
          <w:sz w:val="22"/>
          <w:szCs w:val="22"/>
          <w:u w:color="000000"/>
          <w:lang w:eastAsia="ru-RU"/>
        </w:rPr>
        <w:t xml:space="preserve">aims </w:t>
      </w:r>
      <w:r w:rsidR="00F83E07" w:rsidRPr="00864CBD">
        <w:rPr>
          <w:rFonts w:ascii="Arial" w:hAnsi="Arial" w:cs="Arial"/>
          <w:sz w:val="22"/>
          <w:szCs w:val="22"/>
          <w:u w:color="000000"/>
          <w:lang w:eastAsia="ru-RU"/>
        </w:rPr>
        <w:t>t</w:t>
      </w:r>
      <w:r w:rsidRPr="00864CBD">
        <w:rPr>
          <w:rFonts w:ascii="Arial" w:hAnsi="Arial" w:cs="Arial"/>
          <w:sz w:val="22"/>
          <w:szCs w:val="22"/>
          <w:u w:color="000000"/>
          <w:lang w:eastAsia="ru-RU"/>
        </w:rPr>
        <w:t>o further strengthen</w:t>
      </w:r>
      <w:r w:rsidR="00F83E07" w:rsidRPr="00864CBD">
        <w:rPr>
          <w:rFonts w:ascii="Arial" w:hAnsi="Arial" w:cs="Arial"/>
          <w:sz w:val="22"/>
          <w:szCs w:val="22"/>
          <w:u w:color="000000"/>
          <w:lang w:eastAsia="ru-RU"/>
        </w:rPr>
        <w:t xml:space="preserve"> cultural policies, particularly the Cultural and Creative Sectors, and to strengthen the capacities of the culture sector and t</w:t>
      </w:r>
      <w:r w:rsidR="009F2ED0" w:rsidRPr="00864CBD">
        <w:rPr>
          <w:rFonts w:ascii="Arial" w:hAnsi="Arial" w:cs="Arial"/>
          <w:sz w:val="22"/>
          <w:szCs w:val="22"/>
          <w:u w:color="000000"/>
          <w:lang w:eastAsia="ru-RU"/>
        </w:rPr>
        <w:t xml:space="preserve">he culture operators in the EaP </w:t>
      </w:r>
      <w:r w:rsidR="00F83E07" w:rsidRPr="00864CBD">
        <w:rPr>
          <w:rFonts w:ascii="Arial" w:hAnsi="Arial" w:cs="Arial"/>
          <w:sz w:val="22"/>
          <w:szCs w:val="22"/>
          <w:u w:color="000000"/>
          <w:lang w:eastAsia="ru-RU"/>
        </w:rPr>
        <w:t>countries. It also aims to increase the links between public institutions and private actors and to include civil society in the decision making process, thus enhancing the role of culture as a driving-force for reform, promotion of inter-cultural dialogue and social cohesion.</w:t>
      </w:r>
      <w:r w:rsidR="007D2FE0" w:rsidRPr="00864CBD">
        <w:rPr>
          <w:rFonts w:ascii="Arial" w:hAnsi="Arial" w:cs="Arial"/>
          <w:sz w:val="22"/>
          <w:szCs w:val="22"/>
          <w:u w:color="000000"/>
          <w:lang w:eastAsia="ru-RU"/>
        </w:rPr>
        <w:t xml:space="preserve"> </w:t>
      </w:r>
      <w:r w:rsidR="00F83E07" w:rsidRPr="00864CBD">
        <w:rPr>
          <w:rFonts w:ascii="Arial" w:hAnsi="Arial" w:cs="Arial"/>
          <w:sz w:val="22"/>
          <w:szCs w:val="22"/>
          <w:u w:color="000000"/>
          <w:lang w:eastAsia="ru-RU"/>
        </w:rPr>
        <w:t xml:space="preserve">The Programme consists </w:t>
      </w:r>
      <w:r w:rsidR="00F83E07" w:rsidRPr="00864CBD">
        <w:rPr>
          <w:rFonts w:ascii="Arial" w:hAnsi="Arial" w:cs="Arial"/>
          <w:sz w:val="22"/>
          <w:szCs w:val="22"/>
          <w:u w:color="000000"/>
          <w:lang w:eastAsia="ru-RU"/>
        </w:rPr>
        <w:lastRenderedPageBreak/>
        <w:t>of four main components:</w:t>
      </w:r>
      <w:r w:rsidR="00BA53D4" w:rsidRPr="00864CBD">
        <w:rPr>
          <w:rFonts w:ascii="Arial" w:hAnsi="Arial" w:cs="Arial"/>
          <w:sz w:val="22"/>
          <w:szCs w:val="22"/>
          <w:u w:color="000000"/>
          <w:lang w:eastAsia="ru-RU"/>
        </w:rPr>
        <w:t xml:space="preserve"> (1) S</w:t>
      </w:r>
      <w:r w:rsidR="00F83E07" w:rsidRPr="00864CBD">
        <w:rPr>
          <w:rFonts w:ascii="Arial" w:hAnsi="Arial" w:cs="Arial"/>
          <w:sz w:val="22"/>
          <w:szCs w:val="22"/>
          <w:u w:color="000000"/>
          <w:lang w:eastAsia="ru-RU"/>
        </w:rPr>
        <w:t>trengthening national capacities in evidence-based policy</w:t>
      </w:r>
      <w:r w:rsidR="00BA53D4" w:rsidRPr="00864CBD">
        <w:rPr>
          <w:rFonts w:ascii="Arial" w:hAnsi="Arial" w:cs="Arial"/>
          <w:sz w:val="22"/>
          <w:szCs w:val="22"/>
          <w:u w:color="000000"/>
          <w:lang w:eastAsia="ru-RU"/>
        </w:rPr>
        <w:t>, (2) C</w:t>
      </w:r>
      <w:r w:rsidR="00F83E07" w:rsidRPr="00864CBD">
        <w:rPr>
          <w:rFonts w:ascii="Arial" w:hAnsi="Arial" w:cs="Arial"/>
          <w:sz w:val="22"/>
          <w:szCs w:val="22"/>
          <w:u w:color="000000"/>
          <w:lang w:eastAsia="ru-RU"/>
        </w:rPr>
        <w:t>apacity-building in support of modernisation and reform in the cultural sector</w:t>
      </w:r>
      <w:r w:rsidR="00BA53D4" w:rsidRPr="00864CBD">
        <w:rPr>
          <w:rFonts w:ascii="Arial" w:hAnsi="Arial" w:cs="Arial"/>
          <w:sz w:val="22"/>
          <w:szCs w:val="22"/>
          <w:u w:color="000000"/>
          <w:lang w:eastAsia="ru-RU"/>
        </w:rPr>
        <w:t xml:space="preserve">, (3) </w:t>
      </w:r>
      <w:r w:rsidR="00F83E07" w:rsidRPr="00864CBD">
        <w:rPr>
          <w:rFonts w:ascii="Arial" w:hAnsi="Arial" w:cs="Arial"/>
          <w:sz w:val="22"/>
          <w:szCs w:val="22"/>
          <w:u w:color="000000"/>
          <w:lang w:eastAsia="ru-RU"/>
        </w:rPr>
        <w:t>Development of international collaboration opportunities and partnerships including through participation in the EU's new major g</w:t>
      </w:r>
      <w:r w:rsidR="00BA53D4" w:rsidRPr="00864CBD">
        <w:rPr>
          <w:rFonts w:ascii="Arial" w:hAnsi="Arial" w:cs="Arial"/>
          <w:sz w:val="22"/>
          <w:szCs w:val="22"/>
          <w:u w:color="000000"/>
          <w:lang w:eastAsia="ru-RU"/>
        </w:rPr>
        <w:t>rants programme Creative Europe and (4) C</w:t>
      </w:r>
      <w:r w:rsidR="00F83E07" w:rsidRPr="00864CBD">
        <w:rPr>
          <w:rFonts w:ascii="Arial" w:hAnsi="Arial" w:cs="Arial"/>
          <w:sz w:val="22"/>
          <w:szCs w:val="22"/>
          <w:u w:color="000000"/>
          <w:lang w:eastAsia="ru-RU"/>
        </w:rPr>
        <w:t>ommuni</w:t>
      </w:r>
      <w:r w:rsidR="00BA53D4" w:rsidRPr="00864CBD">
        <w:rPr>
          <w:rFonts w:ascii="Arial" w:hAnsi="Arial" w:cs="Arial"/>
          <w:sz w:val="22"/>
          <w:szCs w:val="22"/>
          <w:u w:color="000000"/>
          <w:lang w:eastAsia="ru-RU"/>
        </w:rPr>
        <w:t>cations and visibility strategy.</w:t>
      </w:r>
    </w:p>
    <w:p w14:paraId="2605127E" w14:textId="77777777" w:rsidR="00B648D2" w:rsidRPr="00864CBD" w:rsidRDefault="00B648D2" w:rsidP="00B648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bdr w:val="none" w:sz="0" w:space="0" w:color="auto"/>
          <w:lang w:val="en-US"/>
        </w:rPr>
      </w:pPr>
    </w:p>
    <w:p w14:paraId="39E77B76" w14:textId="304D39A9" w:rsidR="00B648D2" w:rsidRPr="00864CBD" w:rsidRDefault="00B648D2" w:rsidP="00B648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bdr w:val="none" w:sz="0" w:space="0" w:color="auto"/>
          <w:lang w:val="en-US"/>
        </w:rPr>
      </w:pPr>
      <w:r w:rsidRPr="00864CBD">
        <w:rPr>
          <w:rFonts w:ascii="Arial" w:eastAsiaTheme="minorEastAsia" w:hAnsi="Arial" w:cs="Arial"/>
          <w:sz w:val="22"/>
          <w:szCs w:val="22"/>
          <w:bdr w:val="none" w:sz="0" w:space="0" w:color="auto"/>
          <w:lang w:val="en-US"/>
        </w:rPr>
        <w:t xml:space="preserve">The </w:t>
      </w:r>
      <w:proofErr w:type="spellStart"/>
      <w:r w:rsidRPr="00864CBD">
        <w:rPr>
          <w:rFonts w:ascii="Arial" w:eastAsiaTheme="minorEastAsia" w:hAnsi="Arial" w:cs="Arial"/>
          <w:sz w:val="22"/>
          <w:szCs w:val="22"/>
          <w:bdr w:val="none" w:sz="0" w:space="0" w:color="auto"/>
          <w:lang w:val="en-US"/>
        </w:rPr>
        <w:t>Programme</w:t>
      </w:r>
      <w:proofErr w:type="spellEnd"/>
      <w:r w:rsidRPr="00864CBD">
        <w:rPr>
          <w:rFonts w:ascii="Arial" w:eastAsiaTheme="minorEastAsia" w:hAnsi="Arial" w:cs="Arial"/>
          <w:sz w:val="22"/>
          <w:szCs w:val="22"/>
          <w:bdr w:val="none" w:sz="0" w:space="0" w:color="auto"/>
          <w:lang w:val="en-US"/>
        </w:rPr>
        <w:t xml:space="preserve"> is keen to develop a </w:t>
      </w:r>
      <w:r w:rsidRPr="00864CBD">
        <w:rPr>
          <w:rFonts w:ascii="Arial" w:eastAsiaTheme="minorEastAsia" w:hAnsi="Arial" w:cs="Arial"/>
          <w:bCs/>
          <w:sz w:val="22"/>
          <w:szCs w:val="22"/>
          <w:bdr w:val="none" w:sz="0" w:space="0" w:color="auto"/>
          <w:lang w:val="en-US"/>
        </w:rPr>
        <w:t xml:space="preserve">legacy </w:t>
      </w:r>
      <w:r w:rsidRPr="00864CBD">
        <w:rPr>
          <w:rFonts w:ascii="Arial" w:eastAsiaTheme="minorEastAsia" w:hAnsi="Arial" w:cs="Arial"/>
          <w:sz w:val="22"/>
          <w:szCs w:val="22"/>
          <w:bdr w:val="none" w:sz="0" w:space="0" w:color="auto"/>
          <w:lang w:val="en-US"/>
        </w:rPr>
        <w:t>in the form of </w:t>
      </w:r>
      <w:r w:rsidRPr="00864CBD">
        <w:rPr>
          <w:rFonts w:ascii="Arial" w:eastAsiaTheme="minorEastAsia" w:hAnsi="Arial" w:cs="Arial"/>
          <w:bCs/>
          <w:sz w:val="22"/>
          <w:szCs w:val="22"/>
          <w:bdr w:val="none" w:sz="0" w:space="0" w:color="auto"/>
          <w:lang w:val="en-US"/>
        </w:rPr>
        <w:t>a ‘lite-version’ Eastern Partnership Cultural Observatory</w:t>
      </w:r>
      <w:r w:rsidR="00F23E08">
        <w:rPr>
          <w:rFonts w:ascii="Arial" w:eastAsiaTheme="minorEastAsia" w:hAnsi="Arial" w:cs="Arial"/>
          <w:sz w:val="22"/>
          <w:szCs w:val="22"/>
          <w:bdr w:val="none" w:sz="0" w:space="0" w:color="auto"/>
          <w:lang w:val="en-US"/>
        </w:rPr>
        <w:t>, loosely modell</w:t>
      </w:r>
      <w:r w:rsidRPr="00864CBD">
        <w:rPr>
          <w:rFonts w:ascii="Arial" w:eastAsiaTheme="minorEastAsia" w:hAnsi="Arial" w:cs="Arial"/>
          <w:sz w:val="22"/>
          <w:szCs w:val="22"/>
          <w:bdr w:val="none" w:sz="0" w:space="0" w:color="auto"/>
          <w:lang w:val="en-US"/>
        </w:rPr>
        <w:t>ed on the Budapest Observatory. </w:t>
      </w:r>
    </w:p>
    <w:p w14:paraId="007834DD" w14:textId="77777777" w:rsidR="00B648D2" w:rsidRPr="00864CBD" w:rsidRDefault="00B648D2" w:rsidP="00B648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bdr w:val="none" w:sz="0" w:space="0" w:color="auto"/>
          <w:lang w:val="en-US"/>
        </w:rPr>
      </w:pPr>
    </w:p>
    <w:p w14:paraId="3F549CC6" w14:textId="77777777" w:rsidR="00B648D2" w:rsidRPr="00864CBD" w:rsidRDefault="00B648D2" w:rsidP="00B648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bdr w:val="none" w:sz="0" w:space="0" w:color="auto"/>
          <w:lang w:val="en-US"/>
        </w:rPr>
      </w:pPr>
      <w:r w:rsidRPr="00864CBD">
        <w:rPr>
          <w:rFonts w:ascii="Arial" w:eastAsiaTheme="minorEastAsia" w:hAnsi="Arial" w:cs="Arial"/>
          <w:bCs/>
          <w:sz w:val="22"/>
          <w:szCs w:val="22"/>
          <w:bdr w:val="none" w:sz="0" w:space="0" w:color="auto"/>
          <w:lang w:val="en-US"/>
        </w:rPr>
        <w:t>If successful the EaP Observatory may inherit and continue </w:t>
      </w:r>
      <w:r w:rsidRPr="00864CBD">
        <w:rPr>
          <w:rFonts w:ascii="Arial" w:eastAsiaTheme="minorEastAsia" w:hAnsi="Arial" w:cs="Arial"/>
          <w:sz w:val="22"/>
          <w:szCs w:val="22"/>
          <w:bdr w:val="none" w:sz="0" w:space="0" w:color="auto"/>
          <w:lang w:val="en-US"/>
        </w:rPr>
        <w:t xml:space="preserve">to make available the </w:t>
      </w:r>
      <w:proofErr w:type="spellStart"/>
      <w:r w:rsidRPr="00864CBD">
        <w:rPr>
          <w:rFonts w:ascii="Arial" w:eastAsiaTheme="minorEastAsia" w:hAnsi="Arial" w:cs="Arial"/>
          <w:sz w:val="22"/>
          <w:szCs w:val="22"/>
          <w:bdr w:val="none" w:sz="0" w:space="0" w:color="auto"/>
          <w:lang w:val="en-US"/>
        </w:rPr>
        <w:t>Programme’s</w:t>
      </w:r>
      <w:proofErr w:type="spellEnd"/>
      <w:r w:rsidRPr="00864CBD">
        <w:rPr>
          <w:rFonts w:ascii="Arial" w:eastAsiaTheme="minorEastAsia" w:hAnsi="Arial" w:cs="Arial"/>
          <w:sz w:val="22"/>
          <w:szCs w:val="22"/>
          <w:bdr w:val="none" w:sz="0" w:space="0" w:color="auto"/>
          <w:lang w:val="en-US"/>
        </w:rPr>
        <w:t xml:space="preserve"> database and training materials as well as providing an overview on the EaP Region, bringing together statistical and other evidence-based materials and identifying priorities for research and new policy initiatives. </w:t>
      </w:r>
    </w:p>
    <w:p w14:paraId="05844B97" w14:textId="77777777" w:rsidR="00B648D2" w:rsidRPr="00864CBD" w:rsidRDefault="00B648D2" w:rsidP="00B648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bdr w:val="none" w:sz="0" w:space="0" w:color="auto"/>
          <w:lang w:val="en-US"/>
        </w:rPr>
      </w:pPr>
    </w:p>
    <w:p w14:paraId="1E90B158" w14:textId="7489B871" w:rsidR="00B648D2" w:rsidRPr="00A36DA2" w:rsidRDefault="00B648D2" w:rsidP="00B648D2">
      <w:pPr>
        <w:rPr>
          <w:rFonts w:ascii="Arial" w:hAnsi="Arial" w:cs="Arial"/>
          <w:sz w:val="22"/>
          <w:szCs w:val="22"/>
        </w:rPr>
      </w:pPr>
      <w:r w:rsidRPr="00A36DA2">
        <w:rPr>
          <w:rFonts w:ascii="Arial" w:hAnsi="Arial" w:cs="Arial"/>
          <w:sz w:val="22"/>
          <w:szCs w:val="22"/>
        </w:rPr>
        <w:t xml:space="preserve">To this end a group of cultural researchers met </w:t>
      </w:r>
      <w:r w:rsidR="00864CBD" w:rsidRPr="00A36DA2">
        <w:rPr>
          <w:rFonts w:ascii="Arial" w:hAnsi="Arial" w:cs="Arial"/>
          <w:sz w:val="22"/>
          <w:szCs w:val="22"/>
        </w:rPr>
        <w:t>the Programme’s Observatory Mentor</w:t>
      </w:r>
      <w:r w:rsidR="00825EB8" w:rsidRPr="00A36DA2">
        <w:rPr>
          <w:rFonts w:ascii="Arial" w:hAnsi="Arial" w:cs="Arial"/>
          <w:sz w:val="22"/>
          <w:szCs w:val="22"/>
        </w:rPr>
        <w:t xml:space="preserve"> </w:t>
      </w:r>
      <w:r w:rsidRPr="00A36DA2">
        <w:rPr>
          <w:rFonts w:ascii="Arial" w:hAnsi="Arial" w:cs="Arial"/>
          <w:sz w:val="22"/>
          <w:szCs w:val="22"/>
        </w:rPr>
        <w:t xml:space="preserve">in December 2015 to develop a plan of work that could lead to the establishment of the EaP Cultural Observatory. </w:t>
      </w:r>
    </w:p>
    <w:p w14:paraId="187DF092" w14:textId="77777777" w:rsidR="00B648D2" w:rsidRPr="00864CBD" w:rsidRDefault="00B648D2" w:rsidP="00B648D2">
      <w:pPr>
        <w:rPr>
          <w:rFonts w:ascii="Arial" w:hAnsi="Arial" w:cs="Arial"/>
        </w:rPr>
      </w:pPr>
    </w:p>
    <w:p w14:paraId="6E9EDF29" w14:textId="77777777" w:rsidR="00471219" w:rsidRPr="00864CBD" w:rsidRDefault="00471219" w:rsidP="00321833">
      <w:pPr>
        <w:jc w:val="both"/>
        <w:rPr>
          <w:rFonts w:ascii="Arial" w:hAnsi="Arial" w:cs="Arial"/>
          <w:sz w:val="22"/>
          <w:szCs w:val="22"/>
          <w:u w:color="000000"/>
          <w:lang w:eastAsia="ru-RU"/>
        </w:rPr>
      </w:pPr>
    </w:p>
    <w:p w14:paraId="3E1E68F1" w14:textId="77777777" w:rsidR="00F83E07" w:rsidRPr="00864CBD" w:rsidRDefault="00F83E07" w:rsidP="00321833">
      <w:pPr>
        <w:jc w:val="both"/>
        <w:rPr>
          <w:rFonts w:ascii="Arial" w:hAnsi="Arial" w:cs="Arial"/>
          <w:sz w:val="22"/>
          <w:szCs w:val="22"/>
        </w:rPr>
      </w:pPr>
    </w:p>
    <w:p w14:paraId="20E8C084" w14:textId="43CEE353" w:rsidR="0076770C" w:rsidRPr="00864CBD" w:rsidRDefault="000464BB" w:rsidP="00321833">
      <w:pPr>
        <w:jc w:val="both"/>
        <w:rPr>
          <w:rFonts w:ascii="Arial" w:hAnsi="Arial" w:cs="Arial"/>
          <w:b/>
          <w:sz w:val="22"/>
          <w:szCs w:val="22"/>
        </w:rPr>
      </w:pPr>
      <w:r w:rsidRPr="00864CBD">
        <w:rPr>
          <w:rFonts w:ascii="Arial" w:hAnsi="Arial" w:cs="Arial"/>
          <w:b/>
          <w:sz w:val="22"/>
          <w:szCs w:val="22"/>
        </w:rPr>
        <w:t>3. Assignment Objectives</w:t>
      </w:r>
    </w:p>
    <w:p w14:paraId="4D4DAA10" w14:textId="77777777" w:rsidR="00402D8E" w:rsidRPr="00864CBD" w:rsidRDefault="00402D8E" w:rsidP="00402D8E">
      <w:pPr>
        <w:rPr>
          <w:rFonts w:ascii="Arial" w:hAnsi="Arial" w:cs="Arial"/>
        </w:rPr>
      </w:pPr>
    </w:p>
    <w:p w14:paraId="7040220E" w14:textId="4130C1E2" w:rsidR="008739DF" w:rsidRPr="001762A3" w:rsidRDefault="008739DF" w:rsidP="00402D8E">
      <w:pPr>
        <w:rPr>
          <w:rFonts w:ascii="Arial" w:hAnsi="Arial" w:cs="Arial"/>
          <w:sz w:val="22"/>
          <w:szCs w:val="22"/>
        </w:rPr>
      </w:pPr>
      <w:r w:rsidRPr="001762A3">
        <w:rPr>
          <w:rFonts w:ascii="Arial" w:hAnsi="Arial" w:cs="Arial"/>
          <w:sz w:val="22"/>
          <w:szCs w:val="22"/>
        </w:rPr>
        <w:t>Support the Mentor to develop a business plan by December 2017 for a Cultural Observatory.</w:t>
      </w:r>
    </w:p>
    <w:p w14:paraId="44C75AEE" w14:textId="77777777" w:rsidR="008739DF" w:rsidRPr="001762A3" w:rsidRDefault="008739DF" w:rsidP="00402D8E">
      <w:pPr>
        <w:rPr>
          <w:rFonts w:ascii="Arial" w:hAnsi="Arial" w:cs="Arial"/>
          <w:sz w:val="22"/>
          <w:szCs w:val="22"/>
        </w:rPr>
      </w:pPr>
    </w:p>
    <w:p w14:paraId="381436A6" w14:textId="46438984" w:rsidR="00402D8E" w:rsidRPr="001762A3" w:rsidRDefault="008C5795" w:rsidP="00402D8E">
      <w:pPr>
        <w:rPr>
          <w:rFonts w:ascii="Arial" w:hAnsi="Arial" w:cs="Arial"/>
          <w:sz w:val="22"/>
          <w:szCs w:val="22"/>
        </w:rPr>
      </w:pPr>
      <w:r w:rsidRPr="001762A3">
        <w:rPr>
          <w:rFonts w:ascii="Arial" w:hAnsi="Arial" w:cs="Arial"/>
          <w:sz w:val="22"/>
          <w:szCs w:val="22"/>
        </w:rPr>
        <w:t>Every two months the Observatory will</w:t>
      </w:r>
      <w:r w:rsidR="00402D8E" w:rsidRPr="001762A3">
        <w:rPr>
          <w:rFonts w:ascii="Arial" w:hAnsi="Arial" w:cs="Arial"/>
          <w:sz w:val="22"/>
          <w:szCs w:val="22"/>
        </w:rPr>
        <w:t xml:space="preserve"> publish a thematic Brief - a 1,500-2,000-word</w:t>
      </w:r>
      <w:r w:rsidR="00864CBD" w:rsidRPr="001762A3">
        <w:rPr>
          <w:rFonts w:ascii="Arial" w:hAnsi="Arial" w:cs="Arial"/>
          <w:sz w:val="22"/>
          <w:szCs w:val="22"/>
        </w:rPr>
        <w:t xml:space="preserve"> text on the selected topic in English </w:t>
      </w:r>
      <w:r w:rsidR="00402D8E" w:rsidRPr="001762A3">
        <w:rPr>
          <w:rFonts w:ascii="Arial" w:hAnsi="Arial" w:cs="Arial"/>
          <w:sz w:val="22"/>
          <w:szCs w:val="22"/>
        </w:rPr>
        <w:t xml:space="preserve">with references (links) to existing documents and sources and annexes. </w:t>
      </w:r>
    </w:p>
    <w:p w14:paraId="7A814C01" w14:textId="77777777" w:rsidR="00402D8E" w:rsidRPr="001762A3" w:rsidRDefault="00402D8E" w:rsidP="00402D8E">
      <w:pPr>
        <w:rPr>
          <w:rFonts w:ascii="Arial" w:hAnsi="Arial" w:cs="Arial"/>
          <w:sz w:val="22"/>
          <w:szCs w:val="22"/>
        </w:rPr>
      </w:pPr>
    </w:p>
    <w:p w14:paraId="28DD8304" w14:textId="1C15B694" w:rsidR="00402D8E" w:rsidRPr="001762A3" w:rsidRDefault="00402D8E" w:rsidP="00402D8E">
      <w:pPr>
        <w:rPr>
          <w:rFonts w:ascii="Arial" w:hAnsi="Arial" w:cs="Arial"/>
          <w:sz w:val="22"/>
          <w:szCs w:val="22"/>
        </w:rPr>
      </w:pPr>
      <w:r w:rsidRPr="001762A3">
        <w:rPr>
          <w:rFonts w:ascii="Arial" w:hAnsi="Arial" w:cs="Arial"/>
          <w:sz w:val="22"/>
          <w:szCs w:val="22"/>
        </w:rPr>
        <w:t>The Briefs will provide a short conceptual and terminological introduction of the topic, with special regard to its manifestations in Europe. The main body will be the disc</w:t>
      </w:r>
      <w:r w:rsidR="00A74DA7" w:rsidRPr="001762A3">
        <w:rPr>
          <w:rFonts w:ascii="Arial" w:hAnsi="Arial" w:cs="Arial"/>
          <w:sz w:val="22"/>
          <w:szCs w:val="22"/>
        </w:rPr>
        <w:t>ussion of the cases in the six</w:t>
      </w:r>
      <w:r w:rsidRPr="001762A3">
        <w:rPr>
          <w:rFonts w:ascii="Arial" w:hAnsi="Arial" w:cs="Arial"/>
          <w:sz w:val="22"/>
          <w:szCs w:val="22"/>
        </w:rPr>
        <w:t xml:space="preserve"> republics, with assessment and cross-references (comparison). </w:t>
      </w:r>
    </w:p>
    <w:p w14:paraId="378210A3" w14:textId="77777777" w:rsidR="00402D8E" w:rsidRPr="00864CBD" w:rsidRDefault="00402D8E" w:rsidP="00402D8E">
      <w:pPr>
        <w:rPr>
          <w:rFonts w:ascii="Arial" w:hAnsi="Arial" w:cs="Arial"/>
        </w:rPr>
      </w:pPr>
    </w:p>
    <w:p w14:paraId="16F6107E" w14:textId="77777777" w:rsidR="00C8714E" w:rsidRPr="00864CBD" w:rsidRDefault="00C8714E" w:rsidP="00321833">
      <w:pPr>
        <w:jc w:val="both"/>
        <w:rPr>
          <w:rFonts w:ascii="Arial" w:hAnsi="Arial" w:cs="Arial"/>
          <w:sz w:val="22"/>
          <w:szCs w:val="22"/>
        </w:rPr>
      </w:pPr>
    </w:p>
    <w:p w14:paraId="2FBF1678" w14:textId="4AE6096D" w:rsidR="0076770C" w:rsidRPr="00864CBD" w:rsidRDefault="0076770C" w:rsidP="00321833">
      <w:pPr>
        <w:jc w:val="both"/>
        <w:rPr>
          <w:rFonts w:ascii="Arial" w:hAnsi="Arial" w:cs="Arial"/>
          <w:b/>
          <w:sz w:val="22"/>
          <w:szCs w:val="22"/>
        </w:rPr>
      </w:pPr>
      <w:r w:rsidRPr="00864CBD">
        <w:rPr>
          <w:rFonts w:ascii="Arial" w:hAnsi="Arial" w:cs="Arial"/>
          <w:b/>
          <w:sz w:val="22"/>
          <w:szCs w:val="22"/>
        </w:rPr>
        <w:t xml:space="preserve">4. </w:t>
      </w:r>
      <w:r w:rsidR="00357132" w:rsidRPr="00864CBD">
        <w:rPr>
          <w:rFonts w:ascii="Arial" w:hAnsi="Arial" w:cs="Arial"/>
          <w:b/>
          <w:sz w:val="22"/>
          <w:szCs w:val="22"/>
        </w:rPr>
        <w:t>Assignment Scope</w:t>
      </w:r>
    </w:p>
    <w:p w14:paraId="58AF587D" w14:textId="77777777" w:rsidR="00F83E07" w:rsidRPr="00864CBD" w:rsidRDefault="00F83E07" w:rsidP="005E75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2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3FBB8C1" w14:textId="068AD6AB" w:rsidR="00C6535E" w:rsidRDefault="00797529" w:rsidP="00AE49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22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The scope of this assignment</w:t>
      </w:r>
      <w:r w:rsidR="00E415D2">
        <w:rPr>
          <w:rFonts w:ascii="Arial" w:hAnsi="Arial" w:cs="Arial"/>
          <w:color w:val="000000" w:themeColor="text1"/>
          <w:sz w:val="22"/>
          <w:szCs w:val="22"/>
        </w:rPr>
        <w:t xml:space="preserve"> is to develop a legacy for the Programme. Therefore the idea is that the Observatory work will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be </w:t>
      </w:r>
      <w:r w:rsidR="00E415D2">
        <w:rPr>
          <w:rFonts w:ascii="Arial" w:hAnsi="Arial" w:cs="Arial"/>
          <w:color w:val="000000" w:themeColor="text1"/>
          <w:sz w:val="22"/>
          <w:szCs w:val="22"/>
        </w:rPr>
        <w:t>continue</w:t>
      </w:r>
      <w:r>
        <w:rPr>
          <w:rFonts w:ascii="Arial" w:hAnsi="Arial" w:cs="Arial"/>
          <w:color w:val="000000" w:themeColor="text1"/>
          <w:sz w:val="22"/>
          <w:szCs w:val="22"/>
        </w:rPr>
        <w:t>d</w:t>
      </w:r>
      <w:r w:rsidR="00E415D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by the </w:t>
      </w:r>
      <w:r w:rsidR="009902F6">
        <w:rPr>
          <w:rFonts w:ascii="Arial" w:hAnsi="Arial" w:cs="Arial"/>
          <w:color w:val="000000" w:themeColor="text1"/>
          <w:sz w:val="22"/>
          <w:szCs w:val="22"/>
        </w:rPr>
        <w:t>Member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415D2">
        <w:rPr>
          <w:rFonts w:ascii="Arial" w:hAnsi="Arial" w:cs="Arial"/>
          <w:color w:val="000000" w:themeColor="text1"/>
          <w:sz w:val="22"/>
          <w:szCs w:val="22"/>
        </w:rPr>
        <w:t xml:space="preserve">beyond </w:t>
      </w:r>
      <w:r>
        <w:rPr>
          <w:rFonts w:ascii="Arial" w:hAnsi="Arial" w:cs="Arial"/>
          <w:color w:val="000000" w:themeColor="text1"/>
          <w:sz w:val="22"/>
          <w:szCs w:val="22"/>
        </w:rPr>
        <w:t>the life of the Programme. The development of these</w:t>
      </w:r>
      <w:r w:rsidR="00E415D2">
        <w:rPr>
          <w:rFonts w:ascii="Arial" w:hAnsi="Arial" w:cs="Arial"/>
          <w:color w:val="000000" w:themeColor="text1"/>
          <w:sz w:val="22"/>
          <w:szCs w:val="22"/>
        </w:rPr>
        <w:t xml:space="preserve"> six briefs </w:t>
      </w:r>
      <w:r w:rsidR="008739DF">
        <w:rPr>
          <w:rFonts w:ascii="Arial" w:hAnsi="Arial" w:cs="Arial"/>
          <w:color w:val="000000" w:themeColor="text1"/>
          <w:sz w:val="22"/>
          <w:szCs w:val="22"/>
        </w:rPr>
        <w:t xml:space="preserve">and the business plan </w:t>
      </w:r>
      <w:r w:rsidR="00E415D2">
        <w:rPr>
          <w:rFonts w:ascii="Arial" w:hAnsi="Arial" w:cs="Arial"/>
          <w:color w:val="000000" w:themeColor="text1"/>
          <w:sz w:val="22"/>
          <w:szCs w:val="22"/>
        </w:rPr>
        <w:t>are designed to sho</w:t>
      </w:r>
      <w:r>
        <w:rPr>
          <w:rFonts w:ascii="Arial" w:hAnsi="Arial" w:cs="Arial"/>
          <w:color w:val="000000" w:themeColor="text1"/>
          <w:sz w:val="22"/>
          <w:szCs w:val="22"/>
        </w:rPr>
        <w:t>wcase the quality and practicality of Cultural Observatory work, so that this can link to further opportunit</w:t>
      </w:r>
      <w:r w:rsidR="00F23E08">
        <w:rPr>
          <w:rFonts w:ascii="Arial" w:hAnsi="Arial" w:cs="Arial"/>
          <w:color w:val="000000" w:themeColor="text1"/>
          <w:sz w:val="22"/>
          <w:szCs w:val="22"/>
        </w:rPr>
        <w:t>i</w:t>
      </w:r>
      <w:r>
        <w:rPr>
          <w:rFonts w:ascii="Arial" w:hAnsi="Arial" w:cs="Arial"/>
          <w:color w:val="000000" w:themeColor="text1"/>
          <w:sz w:val="22"/>
          <w:szCs w:val="22"/>
        </w:rPr>
        <w:t>es beyond 2018.</w:t>
      </w:r>
    </w:p>
    <w:p w14:paraId="37FDE163" w14:textId="77777777" w:rsidR="00797529" w:rsidRDefault="00797529" w:rsidP="00AE49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22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1BC52A8" w14:textId="3051BA9D" w:rsidR="00797529" w:rsidRPr="00864CBD" w:rsidRDefault="00797529" w:rsidP="00AE49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22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The work is comparative by its nature. It will compare the culture and creative industries in all six countries as well as with Europe. </w:t>
      </w:r>
    </w:p>
    <w:p w14:paraId="35B1F128" w14:textId="77777777" w:rsidR="006A5DBC" w:rsidRDefault="006A5DBC" w:rsidP="00357132">
      <w:pPr>
        <w:jc w:val="both"/>
        <w:rPr>
          <w:rFonts w:ascii="Arial" w:hAnsi="Arial" w:cs="Arial"/>
          <w:b/>
          <w:sz w:val="22"/>
          <w:szCs w:val="22"/>
        </w:rPr>
      </w:pPr>
    </w:p>
    <w:p w14:paraId="73E819FC" w14:textId="77777777" w:rsidR="001762A3" w:rsidRDefault="001762A3" w:rsidP="00357132">
      <w:pPr>
        <w:jc w:val="both"/>
        <w:rPr>
          <w:rFonts w:ascii="Arial" w:hAnsi="Arial" w:cs="Arial"/>
          <w:b/>
          <w:sz w:val="22"/>
          <w:szCs w:val="22"/>
        </w:rPr>
      </w:pPr>
    </w:p>
    <w:p w14:paraId="2A39DE5F" w14:textId="77777777" w:rsidR="001762A3" w:rsidRDefault="001762A3" w:rsidP="00357132">
      <w:pPr>
        <w:jc w:val="both"/>
        <w:rPr>
          <w:rFonts w:ascii="Arial" w:hAnsi="Arial" w:cs="Arial"/>
          <w:b/>
          <w:sz w:val="22"/>
          <w:szCs w:val="22"/>
        </w:rPr>
      </w:pPr>
    </w:p>
    <w:p w14:paraId="0914A5E0" w14:textId="77777777" w:rsidR="001762A3" w:rsidRPr="00864CBD" w:rsidRDefault="001762A3" w:rsidP="00357132">
      <w:pPr>
        <w:jc w:val="both"/>
        <w:rPr>
          <w:rFonts w:ascii="Arial" w:hAnsi="Arial" w:cs="Arial"/>
          <w:b/>
          <w:sz w:val="22"/>
          <w:szCs w:val="22"/>
        </w:rPr>
      </w:pPr>
    </w:p>
    <w:p w14:paraId="5539D540" w14:textId="01E2C387" w:rsidR="00A17161" w:rsidRPr="00864CBD" w:rsidRDefault="0076770C" w:rsidP="00321833">
      <w:pPr>
        <w:jc w:val="both"/>
        <w:rPr>
          <w:rFonts w:ascii="Arial" w:hAnsi="Arial" w:cs="Arial"/>
          <w:b/>
          <w:sz w:val="22"/>
          <w:szCs w:val="22"/>
        </w:rPr>
      </w:pPr>
      <w:r w:rsidRPr="00864CBD">
        <w:rPr>
          <w:rFonts w:ascii="Arial" w:hAnsi="Arial" w:cs="Arial"/>
          <w:b/>
          <w:sz w:val="22"/>
          <w:szCs w:val="22"/>
        </w:rPr>
        <w:lastRenderedPageBreak/>
        <w:t xml:space="preserve">5. Methodology, Approach and Main Deliverables </w:t>
      </w:r>
    </w:p>
    <w:p w14:paraId="59E29471" w14:textId="77777777" w:rsidR="00F83E07" w:rsidRDefault="00F83E07" w:rsidP="00321833">
      <w:pPr>
        <w:jc w:val="both"/>
        <w:rPr>
          <w:rFonts w:ascii="Arial" w:hAnsi="Arial" w:cs="Arial"/>
          <w:sz w:val="22"/>
          <w:szCs w:val="22"/>
        </w:rPr>
      </w:pPr>
    </w:p>
    <w:p w14:paraId="0D186F71" w14:textId="7655CC97" w:rsidR="00E415D2" w:rsidRPr="00E415D2" w:rsidRDefault="00E415D2" w:rsidP="00321833">
      <w:pPr>
        <w:jc w:val="both"/>
        <w:rPr>
          <w:rFonts w:ascii="Arial" w:hAnsi="Arial" w:cs="Arial"/>
          <w:b/>
          <w:sz w:val="22"/>
          <w:szCs w:val="22"/>
        </w:rPr>
      </w:pPr>
      <w:r w:rsidRPr="00E415D2">
        <w:rPr>
          <w:rFonts w:ascii="Arial" w:hAnsi="Arial" w:cs="Arial"/>
          <w:b/>
          <w:sz w:val="22"/>
          <w:szCs w:val="22"/>
        </w:rPr>
        <w:t>Methodology</w:t>
      </w:r>
    </w:p>
    <w:p w14:paraId="6FF2657B" w14:textId="1CC884B6" w:rsidR="00E415D2" w:rsidRDefault="00E415D2" w:rsidP="00E415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mentor, Programme Key Expert and </w:t>
      </w:r>
      <w:r w:rsidR="009902F6">
        <w:rPr>
          <w:rFonts w:ascii="Arial" w:hAnsi="Arial" w:cs="Arial"/>
          <w:sz w:val="22"/>
          <w:szCs w:val="22"/>
        </w:rPr>
        <w:t>Member</w:t>
      </w:r>
      <w:r w:rsidR="008739DF">
        <w:rPr>
          <w:rFonts w:ascii="Arial" w:hAnsi="Arial" w:cs="Arial"/>
          <w:sz w:val="22"/>
          <w:szCs w:val="22"/>
        </w:rPr>
        <w:t xml:space="preserve"> will agree electronically the business plan and brief</w:t>
      </w:r>
      <w:r>
        <w:rPr>
          <w:rFonts w:ascii="Arial" w:hAnsi="Arial" w:cs="Arial"/>
          <w:sz w:val="22"/>
          <w:szCs w:val="22"/>
        </w:rPr>
        <w:t>s</w:t>
      </w:r>
      <w:r w:rsidR="008739DF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 xml:space="preserve"> themes, research sources and deadlines at an initial kick-off meeting.</w:t>
      </w:r>
    </w:p>
    <w:p w14:paraId="412C2295" w14:textId="77777777" w:rsidR="00E415D2" w:rsidRDefault="00E415D2" w:rsidP="00E415D2">
      <w:pPr>
        <w:rPr>
          <w:rFonts w:ascii="Arial" w:hAnsi="Arial" w:cs="Arial"/>
          <w:sz w:val="22"/>
          <w:szCs w:val="22"/>
        </w:rPr>
      </w:pPr>
    </w:p>
    <w:p w14:paraId="4082DAD1" w14:textId="4A942867" w:rsidR="00E415D2" w:rsidRDefault="00E415D2" w:rsidP="00E415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Mentor will then be responsible for the delivery of the </w:t>
      </w:r>
      <w:r w:rsidR="008739DF">
        <w:rPr>
          <w:rFonts w:ascii="Arial" w:hAnsi="Arial" w:cs="Arial"/>
          <w:sz w:val="22"/>
          <w:szCs w:val="22"/>
        </w:rPr>
        <w:t>business plan and b</w:t>
      </w:r>
      <w:r>
        <w:rPr>
          <w:rFonts w:ascii="Arial" w:hAnsi="Arial" w:cs="Arial"/>
          <w:sz w:val="22"/>
          <w:szCs w:val="22"/>
        </w:rPr>
        <w:t>riefs to time, budget and agreed length.</w:t>
      </w:r>
    </w:p>
    <w:p w14:paraId="77115AFD" w14:textId="77777777" w:rsidR="00E415D2" w:rsidRDefault="00E415D2" w:rsidP="00E415D2">
      <w:pPr>
        <w:rPr>
          <w:rFonts w:ascii="Arial" w:hAnsi="Arial" w:cs="Arial"/>
          <w:sz w:val="22"/>
          <w:szCs w:val="22"/>
        </w:rPr>
      </w:pPr>
    </w:p>
    <w:p w14:paraId="5FE5CE52" w14:textId="1D38066D" w:rsidR="00E415D2" w:rsidRPr="00E415D2" w:rsidRDefault="00E415D2" w:rsidP="00E415D2">
      <w:pPr>
        <w:rPr>
          <w:rFonts w:ascii="Arial" w:hAnsi="Arial" w:cs="Arial"/>
          <w:sz w:val="22"/>
          <w:szCs w:val="22"/>
        </w:rPr>
      </w:pPr>
      <w:r w:rsidRPr="00E415D2">
        <w:rPr>
          <w:rFonts w:ascii="Arial" w:hAnsi="Arial" w:cs="Arial"/>
          <w:sz w:val="22"/>
          <w:szCs w:val="22"/>
        </w:rPr>
        <w:t xml:space="preserve">The first three Briefs will be edited by the Mentor, and the following three will be edited by three of the </w:t>
      </w:r>
      <w:r w:rsidR="009902F6">
        <w:rPr>
          <w:rFonts w:ascii="Arial" w:hAnsi="Arial" w:cs="Arial"/>
          <w:sz w:val="22"/>
          <w:szCs w:val="22"/>
        </w:rPr>
        <w:t>Member</w:t>
      </w:r>
      <w:r w:rsidRPr="00E415D2">
        <w:rPr>
          <w:rFonts w:ascii="Arial" w:hAnsi="Arial" w:cs="Arial"/>
          <w:color w:val="FF0000"/>
          <w:sz w:val="22"/>
          <w:szCs w:val="22"/>
        </w:rPr>
        <w:t xml:space="preserve"> </w:t>
      </w:r>
      <w:r w:rsidRPr="00E415D2">
        <w:rPr>
          <w:rFonts w:ascii="Arial" w:hAnsi="Arial" w:cs="Arial"/>
          <w:sz w:val="22"/>
          <w:szCs w:val="22"/>
        </w:rPr>
        <w:t>in rotation.</w:t>
      </w:r>
    </w:p>
    <w:p w14:paraId="0E28FAE8" w14:textId="77777777" w:rsidR="00E415D2" w:rsidRPr="00E415D2" w:rsidRDefault="00E415D2" w:rsidP="00E415D2">
      <w:pPr>
        <w:rPr>
          <w:rFonts w:ascii="Arial" w:hAnsi="Arial" w:cs="Arial"/>
          <w:sz w:val="22"/>
          <w:szCs w:val="22"/>
        </w:rPr>
      </w:pPr>
    </w:p>
    <w:p w14:paraId="552E44F6" w14:textId="77777777" w:rsidR="00E415D2" w:rsidRPr="00E415D2" w:rsidRDefault="00E415D2" w:rsidP="00E415D2">
      <w:pPr>
        <w:rPr>
          <w:rFonts w:ascii="Arial" w:hAnsi="Arial" w:cs="Arial"/>
          <w:sz w:val="22"/>
          <w:szCs w:val="22"/>
        </w:rPr>
      </w:pPr>
      <w:r w:rsidRPr="00E415D2">
        <w:rPr>
          <w:rFonts w:ascii="Arial" w:hAnsi="Arial" w:cs="Arial"/>
          <w:sz w:val="22"/>
          <w:szCs w:val="22"/>
        </w:rPr>
        <w:t xml:space="preserve">The Briefs will be published, promoted and archived on </w:t>
      </w:r>
      <w:hyperlink r:id="rId9" w:history="1">
        <w:r w:rsidRPr="00E415D2">
          <w:rPr>
            <w:rStyle w:val="Hyperlink"/>
            <w:rFonts w:ascii="Arial" w:hAnsi="Arial" w:cs="Arial"/>
            <w:sz w:val="22"/>
            <w:szCs w:val="22"/>
          </w:rPr>
          <w:t>www.culturepartnership.eu</w:t>
        </w:r>
      </w:hyperlink>
      <w:r w:rsidRPr="00E415D2">
        <w:rPr>
          <w:rFonts w:ascii="Arial" w:hAnsi="Arial" w:cs="Arial"/>
          <w:sz w:val="22"/>
          <w:szCs w:val="22"/>
        </w:rPr>
        <w:t xml:space="preserve">. </w:t>
      </w:r>
    </w:p>
    <w:p w14:paraId="6B18716C" w14:textId="77777777" w:rsidR="00E415D2" w:rsidRPr="00E415D2" w:rsidRDefault="00E415D2" w:rsidP="00E415D2">
      <w:pPr>
        <w:rPr>
          <w:rFonts w:ascii="Arial" w:hAnsi="Arial" w:cs="Arial"/>
          <w:b/>
          <w:sz w:val="22"/>
          <w:szCs w:val="22"/>
        </w:rPr>
      </w:pPr>
    </w:p>
    <w:p w14:paraId="23C43732" w14:textId="30DED78D" w:rsidR="00E415D2" w:rsidRPr="00E415D2" w:rsidRDefault="009902F6" w:rsidP="00E415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</w:t>
      </w:r>
      <w:r w:rsidR="008739DF">
        <w:rPr>
          <w:rFonts w:ascii="Arial" w:hAnsi="Arial" w:cs="Arial"/>
          <w:sz w:val="22"/>
          <w:szCs w:val="22"/>
        </w:rPr>
        <w:t>s</w:t>
      </w:r>
      <w:r w:rsidR="00E415D2" w:rsidRPr="00E415D2">
        <w:rPr>
          <w:rFonts w:ascii="Arial" w:hAnsi="Arial" w:cs="Arial"/>
          <w:sz w:val="22"/>
          <w:szCs w:val="22"/>
        </w:rPr>
        <w:t xml:space="preserve"> will co-ordinate their activities and the content of the Briefs with the Mentor.  </w:t>
      </w:r>
    </w:p>
    <w:p w14:paraId="39862F7D" w14:textId="77777777" w:rsidR="00E415D2" w:rsidRPr="00E415D2" w:rsidRDefault="00E415D2" w:rsidP="00E415D2">
      <w:pPr>
        <w:rPr>
          <w:rFonts w:ascii="Arial" w:hAnsi="Arial" w:cs="Arial"/>
          <w:sz w:val="22"/>
          <w:szCs w:val="22"/>
        </w:rPr>
      </w:pPr>
    </w:p>
    <w:p w14:paraId="6BD89C55" w14:textId="37B389FE" w:rsidR="00E415D2" w:rsidRPr="00E415D2" w:rsidRDefault="00E415D2" w:rsidP="00E415D2">
      <w:pPr>
        <w:rPr>
          <w:rFonts w:ascii="Arial" w:hAnsi="Arial" w:cs="Arial"/>
          <w:sz w:val="22"/>
          <w:szCs w:val="22"/>
        </w:rPr>
      </w:pPr>
      <w:r w:rsidRPr="00E415D2">
        <w:rPr>
          <w:rFonts w:ascii="Arial" w:hAnsi="Arial" w:cs="Arial"/>
          <w:sz w:val="22"/>
          <w:szCs w:val="22"/>
        </w:rPr>
        <w:t xml:space="preserve">The </w:t>
      </w:r>
      <w:r w:rsidR="009902F6">
        <w:rPr>
          <w:rFonts w:ascii="Arial" w:hAnsi="Arial" w:cs="Arial"/>
          <w:sz w:val="22"/>
          <w:szCs w:val="22"/>
        </w:rPr>
        <w:t>Member</w:t>
      </w:r>
      <w:r w:rsidR="008739DF">
        <w:rPr>
          <w:rFonts w:ascii="Arial" w:hAnsi="Arial" w:cs="Arial"/>
          <w:sz w:val="22"/>
          <w:szCs w:val="22"/>
        </w:rPr>
        <w:t>s will be expected to attend</w:t>
      </w:r>
      <w:r w:rsidRPr="00E415D2">
        <w:rPr>
          <w:rFonts w:ascii="Arial" w:hAnsi="Arial" w:cs="Arial"/>
          <w:sz w:val="22"/>
          <w:szCs w:val="22"/>
        </w:rPr>
        <w:t xml:space="preserve"> two workshops to review progress </w:t>
      </w:r>
      <w:r w:rsidR="008739DF">
        <w:rPr>
          <w:rFonts w:ascii="Arial" w:hAnsi="Arial" w:cs="Arial"/>
          <w:sz w:val="22"/>
          <w:szCs w:val="22"/>
        </w:rPr>
        <w:t xml:space="preserve">and agree the business plan </w:t>
      </w:r>
      <w:r w:rsidRPr="00E415D2">
        <w:rPr>
          <w:rFonts w:ascii="Arial" w:hAnsi="Arial" w:cs="Arial"/>
          <w:sz w:val="22"/>
          <w:szCs w:val="22"/>
        </w:rPr>
        <w:t>–</w:t>
      </w:r>
      <w:r w:rsidR="008739DF">
        <w:rPr>
          <w:rFonts w:ascii="Arial" w:hAnsi="Arial" w:cs="Arial"/>
          <w:sz w:val="22"/>
          <w:szCs w:val="22"/>
        </w:rPr>
        <w:t xml:space="preserve"> </w:t>
      </w:r>
      <w:r w:rsidRPr="00E415D2">
        <w:rPr>
          <w:rFonts w:ascii="Arial" w:hAnsi="Arial" w:cs="Arial"/>
          <w:sz w:val="22"/>
          <w:szCs w:val="22"/>
        </w:rPr>
        <w:t xml:space="preserve">in 2017. </w:t>
      </w:r>
    </w:p>
    <w:p w14:paraId="27AFEF38" w14:textId="77777777" w:rsidR="00E415D2" w:rsidRDefault="00E415D2" w:rsidP="00321833">
      <w:pPr>
        <w:jc w:val="both"/>
        <w:rPr>
          <w:rFonts w:ascii="Arial" w:hAnsi="Arial" w:cs="Arial"/>
          <w:sz w:val="22"/>
          <w:szCs w:val="22"/>
        </w:rPr>
      </w:pPr>
    </w:p>
    <w:p w14:paraId="23790F89" w14:textId="77777777" w:rsidR="00E415D2" w:rsidRPr="00864CBD" w:rsidRDefault="00E415D2" w:rsidP="00321833">
      <w:pPr>
        <w:jc w:val="both"/>
        <w:rPr>
          <w:rFonts w:ascii="Arial" w:hAnsi="Arial" w:cs="Arial"/>
          <w:sz w:val="22"/>
          <w:szCs w:val="22"/>
        </w:rPr>
      </w:pPr>
    </w:p>
    <w:p w14:paraId="09CB16E7" w14:textId="64C7FF71" w:rsidR="00E415D2" w:rsidRPr="00E415D2" w:rsidRDefault="00E415D2" w:rsidP="00E415D2">
      <w:pPr>
        <w:rPr>
          <w:rFonts w:ascii="Arial" w:hAnsi="Arial" w:cs="Arial"/>
          <w:b/>
          <w:sz w:val="22"/>
          <w:szCs w:val="22"/>
        </w:rPr>
      </w:pPr>
      <w:r w:rsidRPr="00E415D2">
        <w:rPr>
          <w:rFonts w:ascii="Arial" w:hAnsi="Arial" w:cs="Arial"/>
          <w:b/>
          <w:sz w:val="22"/>
          <w:szCs w:val="22"/>
        </w:rPr>
        <w:t>Approach</w:t>
      </w:r>
    </w:p>
    <w:p w14:paraId="7634DB25" w14:textId="77777777" w:rsidR="00E415D2" w:rsidRPr="00E415D2" w:rsidRDefault="00E415D2" w:rsidP="00E415D2">
      <w:pPr>
        <w:rPr>
          <w:rFonts w:ascii="Arial" w:hAnsi="Arial" w:cs="Arial"/>
          <w:sz w:val="22"/>
          <w:szCs w:val="22"/>
        </w:rPr>
      </w:pPr>
    </w:p>
    <w:p w14:paraId="5750867E" w14:textId="07C615A9" w:rsidR="00E415D2" w:rsidRPr="00E415D2" w:rsidRDefault="00E415D2" w:rsidP="00E415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briefs should be fact based. </w:t>
      </w:r>
      <w:r w:rsidRPr="00E415D2">
        <w:rPr>
          <w:rFonts w:ascii="Arial" w:hAnsi="Arial" w:cs="Arial"/>
          <w:sz w:val="22"/>
          <w:szCs w:val="22"/>
        </w:rPr>
        <w:t>Wherever possible, evidence will be offered: sources, documents and data. The main body of the Brief cannot exceed the 1,500-2,000-word limit. The style will be clear, and descriptive, and include opinions based on the evidence available. Each Brief will contain a glossary of terms, including language variations.</w:t>
      </w:r>
    </w:p>
    <w:p w14:paraId="4F3A5D41" w14:textId="77777777" w:rsidR="00E415D2" w:rsidRDefault="00E415D2" w:rsidP="00E415D2">
      <w:pPr>
        <w:rPr>
          <w:rFonts w:ascii="Arial" w:hAnsi="Arial" w:cs="Arial"/>
          <w:sz w:val="22"/>
          <w:szCs w:val="22"/>
        </w:rPr>
      </w:pPr>
    </w:p>
    <w:p w14:paraId="7DC1A658" w14:textId="77777777" w:rsidR="008739DF" w:rsidRPr="00E415D2" w:rsidRDefault="008739DF" w:rsidP="00E415D2">
      <w:pPr>
        <w:rPr>
          <w:rFonts w:ascii="Arial" w:hAnsi="Arial" w:cs="Arial"/>
          <w:sz w:val="22"/>
          <w:szCs w:val="22"/>
        </w:rPr>
      </w:pPr>
    </w:p>
    <w:p w14:paraId="7D77F9F2" w14:textId="6EE0231D" w:rsidR="00E415D2" w:rsidRPr="00E415D2" w:rsidRDefault="00E415D2" w:rsidP="00E415D2">
      <w:pPr>
        <w:rPr>
          <w:rFonts w:ascii="Arial" w:hAnsi="Arial" w:cs="Arial"/>
          <w:b/>
          <w:sz w:val="22"/>
          <w:szCs w:val="22"/>
        </w:rPr>
      </w:pPr>
      <w:r w:rsidRPr="00E415D2">
        <w:rPr>
          <w:rFonts w:ascii="Arial" w:hAnsi="Arial" w:cs="Arial"/>
          <w:b/>
          <w:sz w:val="22"/>
          <w:szCs w:val="22"/>
        </w:rPr>
        <w:t>Deliverables</w:t>
      </w:r>
    </w:p>
    <w:p w14:paraId="7EBCA615" w14:textId="77777777" w:rsidR="00E415D2" w:rsidRPr="00E415D2" w:rsidRDefault="00E415D2" w:rsidP="00E415D2">
      <w:pPr>
        <w:rPr>
          <w:rFonts w:ascii="Arial" w:hAnsi="Arial" w:cs="Arial"/>
          <w:sz w:val="22"/>
          <w:szCs w:val="22"/>
        </w:rPr>
      </w:pPr>
    </w:p>
    <w:p w14:paraId="474481BD" w14:textId="77777777" w:rsidR="00E415D2" w:rsidRPr="00E415D2" w:rsidRDefault="00E415D2" w:rsidP="00E415D2">
      <w:pPr>
        <w:rPr>
          <w:rFonts w:ascii="Arial" w:hAnsi="Arial" w:cs="Arial"/>
          <w:sz w:val="22"/>
          <w:szCs w:val="22"/>
        </w:rPr>
      </w:pPr>
      <w:r w:rsidRPr="00E415D2">
        <w:rPr>
          <w:rFonts w:ascii="Arial" w:hAnsi="Arial" w:cs="Arial"/>
          <w:sz w:val="22"/>
          <w:szCs w:val="22"/>
        </w:rPr>
        <w:t>Topics will be selected in conjunction with the Programme. Here is a tentative proposal of topics:</w:t>
      </w:r>
    </w:p>
    <w:p w14:paraId="2A321411" w14:textId="77777777" w:rsidR="00E415D2" w:rsidRPr="00E415D2" w:rsidRDefault="00E415D2" w:rsidP="00E415D2">
      <w:pPr>
        <w:ind w:left="2115" w:hanging="2115"/>
        <w:rPr>
          <w:rFonts w:ascii="Arial" w:hAnsi="Arial" w:cs="Arial"/>
          <w:sz w:val="22"/>
          <w:szCs w:val="22"/>
        </w:rPr>
      </w:pPr>
    </w:p>
    <w:p w14:paraId="5E3892EF" w14:textId="49CCEC17" w:rsidR="00E415D2" w:rsidRPr="00E415D2" w:rsidRDefault="00E415D2" w:rsidP="00E415D2">
      <w:pPr>
        <w:ind w:left="2694" w:hanging="2694"/>
        <w:rPr>
          <w:rFonts w:ascii="Arial" w:hAnsi="Arial" w:cs="Arial"/>
          <w:sz w:val="22"/>
          <w:szCs w:val="22"/>
        </w:rPr>
      </w:pPr>
      <w:r w:rsidRPr="00E415D2">
        <w:rPr>
          <w:rFonts w:ascii="Arial" w:hAnsi="Arial" w:cs="Arial"/>
          <w:sz w:val="22"/>
          <w:szCs w:val="22"/>
        </w:rPr>
        <w:t xml:space="preserve">Brief No.1 </w:t>
      </w:r>
      <w:r w:rsidR="001762A3">
        <w:rPr>
          <w:rFonts w:ascii="Arial" w:hAnsi="Arial" w:cs="Arial"/>
          <w:sz w:val="22"/>
          <w:szCs w:val="22"/>
        </w:rPr>
        <w:tab/>
      </w:r>
      <w:r w:rsidRPr="00E415D2">
        <w:rPr>
          <w:rFonts w:ascii="Arial" w:hAnsi="Arial" w:cs="Arial"/>
          <w:sz w:val="22"/>
          <w:szCs w:val="22"/>
        </w:rPr>
        <w:t xml:space="preserve">Strategies for culture. </w:t>
      </w:r>
      <w:proofErr w:type="gramStart"/>
      <w:r w:rsidRPr="00E415D2">
        <w:rPr>
          <w:rFonts w:ascii="Arial" w:hAnsi="Arial" w:cs="Arial"/>
          <w:sz w:val="22"/>
          <w:szCs w:val="22"/>
        </w:rPr>
        <w:t>Their forms, roles, main features, impacts etc. in the six countries and across Europe.</w:t>
      </w:r>
      <w:proofErr w:type="gramEnd"/>
      <w:r w:rsidRPr="00E415D2">
        <w:rPr>
          <w:rFonts w:ascii="Arial" w:hAnsi="Arial" w:cs="Arial"/>
          <w:sz w:val="22"/>
          <w:szCs w:val="22"/>
        </w:rPr>
        <w:t xml:space="preserve"> The focus will be on national level policy, with some reference to local policy, where relevant.</w:t>
      </w:r>
    </w:p>
    <w:p w14:paraId="3B69D4F5" w14:textId="1D99B8B1" w:rsidR="00E415D2" w:rsidRPr="00E415D2" w:rsidRDefault="00E415D2" w:rsidP="00E415D2">
      <w:pPr>
        <w:pStyle w:val="ListParagraph"/>
        <w:tabs>
          <w:tab w:val="left" w:pos="284"/>
        </w:tabs>
        <w:ind w:left="2694" w:hanging="2694"/>
        <w:rPr>
          <w:rFonts w:ascii="Arial" w:hAnsi="Arial" w:cs="Arial"/>
          <w:sz w:val="22"/>
          <w:szCs w:val="22"/>
        </w:rPr>
      </w:pPr>
      <w:proofErr w:type="gramStart"/>
      <w:r w:rsidRPr="00E415D2">
        <w:rPr>
          <w:rFonts w:ascii="Arial" w:hAnsi="Arial" w:cs="Arial"/>
          <w:sz w:val="22"/>
          <w:szCs w:val="22"/>
        </w:rPr>
        <w:t xml:space="preserve">Brief No.2 </w:t>
      </w:r>
      <w:r w:rsidR="001762A3">
        <w:rPr>
          <w:rFonts w:ascii="Arial" w:hAnsi="Arial" w:cs="Arial"/>
          <w:sz w:val="22"/>
          <w:szCs w:val="22"/>
        </w:rPr>
        <w:tab/>
      </w:r>
      <w:r w:rsidRPr="00E415D2">
        <w:rPr>
          <w:rFonts w:ascii="Arial" w:hAnsi="Arial" w:cs="Arial"/>
          <w:sz w:val="22"/>
          <w:szCs w:val="22"/>
        </w:rPr>
        <w:t>Budgets.</w:t>
      </w:r>
      <w:proofErr w:type="gramEnd"/>
      <w:r w:rsidRPr="00E415D2">
        <w:rPr>
          <w:rFonts w:ascii="Arial" w:hAnsi="Arial" w:cs="Arial"/>
          <w:sz w:val="22"/>
          <w:szCs w:val="22"/>
        </w:rPr>
        <w:t xml:space="preserve"> The place of culture on national, regional, municipal levels. </w:t>
      </w:r>
      <w:proofErr w:type="gramStart"/>
      <w:r w:rsidRPr="00E415D2">
        <w:rPr>
          <w:rFonts w:ascii="Arial" w:hAnsi="Arial" w:cs="Arial"/>
          <w:sz w:val="22"/>
          <w:szCs w:val="22"/>
        </w:rPr>
        <w:t>Presentation and analysis of latest figures, exhaustive on national, cursory and illustrative on local/ regional levels.</w:t>
      </w:r>
      <w:proofErr w:type="gramEnd"/>
      <w:r w:rsidRPr="00E415D2">
        <w:rPr>
          <w:rFonts w:ascii="Arial" w:hAnsi="Arial" w:cs="Arial"/>
          <w:sz w:val="22"/>
          <w:szCs w:val="22"/>
        </w:rPr>
        <w:t xml:space="preserve"> </w:t>
      </w:r>
    </w:p>
    <w:p w14:paraId="661B97B0" w14:textId="2D4F1779" w:rsidR="00E415D2" w:rsidRPr="00E415D2" w:rsidRDefault="00E415D2" w:rsidP="00E415D2">
      <w:pPr>
        <w:pStyle w:val="ListParagraph"/>
        <w:tabs>
          <w:tab w:val="left" w:pos="284"/>
        </w:tabs>
        <w:ind w:left="2694" w:hanging="2694"/>
        <w:rPr>
          <w:rFonts w:ascii="Arial" w:hAnsi="Arial" w:cs="Arial"/>
          <w:sz w:val="22"/>
          <w:szCs w:val="22"/>
        </w:rPr>
      </w:pPr>
      <w:proofErr w:type="gramStart"/>
      <w:r w:rsidRPr="00E415D2">
        <w:rPr>
          <w:rFonts w:ascii="Arial" w:hAnsi="Arial" w:cs="Arial"/>
          <w:sz w:val="22"/>
          <w:szCs w:val="22"/>
        </w:rPr>
        <w:t>Brief No.3</w:t>
      </w:r>
      <w:r w:rsidRPr="00E415D2">
        <w:rPr>
          <w:rFonts w:ascii="Arial" w:hAnsi="Arial" w:cs="Arial"/>
          <w:sz w:val="22"/>
          <w:szCs w:val="22"/>
        </w:rPr>
        <w:tab/>
        <w:t>Leadership.</w:t>
      </w:r>
      <w:proofErr w:type="gramEnd"/>
      <w:r w:rsidRPr="00E415D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415D2">
        <w:rPr>
          <w:rFonts w:ascii="Arial" w:hAnsi="Arial" w:cs="Arial"/>
          <w:sz w:val="22"/>
          <w:szCs w:val="22"/>
        </w:rPr>
        <w:t>Issues of governance, appointment, accountability, professional requirements etc. “Budgetary” organisations in focus, with regard also to other operations that use public resources.</w:t>
      </w:r>
      <w:proofErr w:type="gramEnd"/>
    </w:p>
    <w:p w14:paraId="4B972F3A" w14:textId="4E444723" w:rsidR="00E415D2" w:rsidRPr="00E415D2" w:rsidRDefault="00E415D2" w:rsidP="00E415D2">
      <w:pPr>
        <w:pStyle w:val="ListParagraph"/>
        <w:tabs>
          <w:tab w:val="left" w:pos="284"/>
        </w:tabs>
        <w:ind w:left="2694" w:hanging="2694"/>
        <w:rPr>
          <w:rFonts w:ascii="Arial" w:hAnsi="Arial" w:cs="Arial"/>
          <w:sz w:val="22"/>
          <w:szCs w:val="22"/>
        </w:rPr>
      </w:pPr>
      <w:r w:rsidRPr="00E415D2">
        <w:rPr>
          <w:rFonts w:ascii="Arial" w:hAnsi="Arial" w:cs="Arial"/>
          <w:sz w:val="22"/>
          <w:szCs w:val="22"/>
        </w:rPr>
        <w:t>Brief No.4</w:t>
      </w:r>
      <w:r w:rsidRPr="00E415D2">
        <w:rPr>
          <w:rFonts w:ascii="Arial" w:hAnsi="Arial" w:cs="Arial"/>
          <w:sz w:val="22"/>
          <w:szCs w:val="22"/>
        </w:rPr>
        <w:tab/>
      </w:r>
      <w:r w:rsidRPr="00E415D2">
        <w:rPr>
          <w:rFonts w:ascii="Arial" w:eastAsiaTheme="minorEastAsia" w:hAnsi="Arial" w:cs="Arial"/>
          <w:sz w:val="22"/>
          <w:szCs w:val="22"/>
          <w:bdr w:val="none" w:sz="0" w:space="0" w:color="auto"/>
          <w:lang w:val="en-US"/>
        </w:rPr>
        <w:t xml:space="preserve">Dialogue and cooperation between state, private and civil society representatives on culture. </w:t>
      </w:r>
      <w:proofErr w:type="gramStart"/>
      <w:r w:rsidRPr="00E415D2">
        <w:rPr>
          <w:rFonts w:ascii="Arial" w:eastAsiaTheme="minorEastAsia" w:hAnsi="Arial" w:cs="Arial"/>
          <w:sz w:val="22"/>
          <w:szCs w:val="22"/>
          <w:bdr w:val="none" w:sz="0" w:space="0" w:color="auto"/>
          <w:lang w:val="en-US"/>
        </w:rPr>
        <w:t xml:space="preserve">The level of participation by EaP CCS actors </w:t>
      </w:r>
      <w:r w:rsidRPr="00E415D2">
        <w:rPr>
          <w:rFonts w:ascii="Arial" w:eastAsiaTheme="minorEastAsia" w:hAnsi="Arial" w:cs="Arial"/>
          <w:sz w:val="22"/>
          <w:szCs w:val="22"/>
          <w:bdr w:val="none" w:sz="0" w:space="0" w:color="auto"/>
          <w:lang w:val="en-US"/>
        </w:rPr>
        <w:lastRenderedPageBreak/>
        <w:t>in bilateral, multilateral and international initiatives over the last three years</w:t>
      </w:r>
      <w:r w:rsidRPr="00E415D2">
        <w:rPr>
          <w:rFonts w:ascii="Arial" w:hAnsi="Arial" w:cs="Arial"/>
          <w:sz w:val="22"/>
          <w:szCs w:val="22"/>
        </w:rPr>
        <w:t>.</w:t>
      </w:r>
      <w:proofErr w:type="gramEnd"/>
    </w:p>
    <w:p w14:paraId="01FB9A51" w14:textId="7448DBE5" w:rsidR="00E415D2" w:rsidRPr="00E415D2" w:rsidRDefault="00E415D2" w:rsidP="00E415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694" w:hanging="2694"/>
        <w:rPr>
          <w:rFonts w:ascii="Arial" w:eastAsiaTheme="minorEastAsia" w:hAnsi="Arial" w:cs="Arial"/>
          <w:sz w:val="22"/>
          <w:szCs w:val="22"/>
          <w:bdr w:val="none" w:sz="0" w:space="0" w:color="auto"/>
          <w:lang w:val="en-US"/>
        </w:rPr>
      </w:pPr>
      <w:r w:rsidRPr="00E415D2">
        <w:rPr>
          <w:rFonts w:ascii="Arial" w:hAnsi="Arial" w:cs="Arial"/>
          <w:sz w:val="22"/>
          <w:szCs w:val="22"/>
        </w:rPr>
        <w:t xml:space="preserve">Brief No.5 </w:t>
      </w:r>
      <w:r w:rsidR="001762A3">
        <w:rPr>
          <w:rFonts w:ascii="Arial" w:hAnsi="Arial" w:cs="Arial"/>
          <w:sz w:val="22"/>
          <w:szCs w:val="22"/>
        </w:rPr>
        <w:tab/>
      </w:r>
      <w:r w:rsidRPr="00E415D2">
        <w:rPr>
          <w:rFonts w:ascii="Arial" w:hAnsi="Arial" w:cs="Arial"/>
          <w:sz w:val="22"/>
          <w:szCs w:val="22"/>
        </w:rPr>
        <w:t xml:space="preserve">How national </w:t>
      </w:r>
      <w:r w:rsidRPr="00E415D2">
        <w:rPr>
          <w:rFonts w:ascii="Arial" w:eastAsiaTheme="minorEastAsia" w:hAnsi="Arial" w:cs="Arial"/>
          <w:sz w:val="22"/>
          <w:szCs w:val="22"/>
          <w:bdr w:val="none" w:sz="0" w:space="0" w:color="auto"/>
          <w:lang w:val="en-US"/>
        </w:rPr>
        <w:t>policies on culture are mainstreamed and integrated into wider national, regional and municipal policies.</w:t>
      </w:r>
    </w:p>
    <w:p w14:paraId="2C5BCB87" w14:textId="7B3B6B32" w:rsidR="00E415D2" w:rsidRPr="00E415D2" w:rsidRDefault="00E415D2" w:rsidP="00E415D2">
      <w:pPr>
        <w:pStyle w:val="ListParagraph"/>
        <w:tabs>
          <w:tab w:val="left" w:pos="284"/>
        </w:tabs>
        <w:ind w:left="2694" w:hanging="2694"/>
        <w:rPr>
          <w:rFonts w:ascii="Arial" w:hAnsi="Arial" w:cs="Arial"/>
          <w:sz w:val="22"/>
          <w:szCs w:val="22"/>
        </w:rPr>
      </w:pPr>
      <w:proofErr w:type="gramStart"/>
      <w:r w:rsidRPr="00E415D2">
        <w:rPr>
          <w:rFonts w:ascii="Arial" w:hAnsi="Arial" w:cs="Arial"/>
          <w:sz w:val="22"/>
          <w:szCs w:val="22"/>
        </w:rPr>
        <w:t xml:space="preserve">Brief No.6 </w:t>
      </w:r>
      <w:r w:rsidR="001762A3">
        <w:rPr>
          <w:rFonts w:ascii="Arial" w:hAnsi="Arial" w:cs="Arial"/>
          <w:sz w:val="22"/>
          <w:szCs w:val="22"/>
        </w:rPr>
        <w:tab/>
      </w:r>
      <w:r w:rsidRPr="00E415D2">
        <w:rPr>
          <w:rFonts w:ascii="Arial" w:hAnsi="Arial" w:cs="Arial"/>
          <w:sz w:val="22"/>
          <w:szCs w:val="22"/>
        </w:rPr>
        <w:t>Indicators.</w:t>
      </w:r>
      <w:proofErr w:type="gramEnd"/>
      <w:r w:rsidRPr="00E415D2">
        <w:rPr>
          <w:rFonts w:ascii="Arial" w:hAnsi="Arial" w:cs="Arial"/>
          <w:sz w:val="22"/>
          <w:szCs w:val="22"/>
        </w:rPr>
        <w:t xml:space="preserve"> How do cultural indicator schemes apply to the EaP region and what do they tell.</w:t>
      </w:r>
    </w:p>
    <w:p w14:paraId="6998A5DE" w14:textId="77777777" w:rsidR="00E415D2" w:rsidRDefault="00E415D2" w:rsidP="00E415D2">
      <w:pPr>
        <w:jc w:val="both"/>
        <w:rPr>
          <w:rFonts w:ascii="Arial" w:hAnsi="Arial" w:cs="Arial"/>
          <w:b/>
          <w:sz w:val="22"/>
          <w:szCs w:val="22"/>
        </w:rPr>
      </w:pPr>
    </w:p>
    <w:p w14:paraId="282569A1" w14:textId="77777777" w:rsidR="00F83E07" w:rsidRPr="00864CBD" w:rsidRDefault="00F83E07" w:rsidP="00321833">
      <w:pPr>
        <w:jc w:val="both"/>
        <w:rPr>
          <w:rFonts w:ascii="Arial" w:hAnsi="Arial" w:cs="Arial"/>
          <w:b/>
          <w:sz w:val="22"/>
          <w:szCs w:val="22"/>
        </w:rPr>
      </w:pPr>
    </w:p>
    <w:p w14:paraId="025EDECC" w14:textId="77777777" w:rsidR="0076770C" w:rsidRPr="00864CBD" w:rsidRDefault="0076770C" w:rsidP="00321833">
      <w:pPr>
        <w:jc w:val="both"/>
        <w:rPr>
          <w:rFonts w:ascii="Arial" w:hAnsi="Arial" w:cs="Arial"/>
          <w:b/>
          <w:sz w:val="22"/>
          <w:szCs w:val="22"/>
        </w:rPr>
      </w:pPr>
      <w:r w:rsidRPr="00864CBD">
        <w:rPr>
          <w:rFonts w:ascii="Arial" w:hAnsi="Arial" w:cs="Arial"/>
          <w:b/>
          <w:sz w:val="22"/>
          <w:szCs w:val="22"/>
        </w:rPr>
        <w:t xml:space="preserve">6. Reporting Requirements  </w:t>
      </w:r>
    </w:p>
    <w:p w14:paraId="6D6F235E" w14:textId="77777777" w:rsidR="00F83E07" w:rsidRPr="00864CBD" w:rsidRDefault="00F83E07" w:rsidP="00321833">
      <w:pPr>
        <w:jc w:val="both"/>
        <w:rPr>
          <w:rFonts w:ascii="Arial" w:hAnsi="Arial" w:cs="Arial"/>
          <w:sz w:val="22"/>
          <w:szCs w:val="22"/>
        </w:rPr>
      </w:pPr>
    </w:p>
    <w:p w14:paraId="0C95E6B8" w14:textId="318C604A" w:rsidR="0076770C" w:rsidRPr="00864CBD" w:rsidRDefault="00E72504" w:rsidP="00321833">
      <w:pPr>
        <w:jc w:val="both"/>
        <w:rPr>
          <w:rFonts w:ascii="Arial" w:hAnsi="Arial" w:cs="Arial"/>
          <w:sz w:val="22"/>
          <w:szCs w:val="22"/>
        </w:rPr>
      </w:pPr>
      <w:r w:rsidRPr="00864CBD">
        <w:rPr>
          <w:rFonts w:ascii="Arial" w:hAnsi="Arial" w:cs="Arial"/>
          <w:sz w:val="22"/>
          <w:szCs w:val="22"/>
        </w:rPr>
        <w:t>The expert</w:t>
      </w:r>
      <w:r w:rsidR="00C42544" w:rsidRPr="00864CBD">
        <w:rPr>
          <w:rFonts w:ascii="Arial" w:hAnsi="Arial" w:cs="Arial"/>
          <w:sz w:val="22"/>
          <w:szCs w:val="22"/>
        </w:rPr>
        <w:t>s</w:t>
      </w:r>
      <w:r w:rsidRPr="00864CBD">
        <w:rPr>
          <w:rFonts w:ascii="Arial" w:hAnsi="Arial" w:cs="Arial"/>
          <w:sz w:val="22"/>
          <w:szCs w:val="22"/>
        </w:rPr>
        <w:t xml:space="preserve"> will be responsible for providing regular</w:t>
      </w:r>
      <w:r w:rsidR="00777A9B" w:rsidRPr="00864CBD">
        <w:rPr>
          <w:rFonts w:ascii="Arial" w:hAnsi="Arial" w:cs="Arial"/>
          <w:sz w:val="22"/>
          <w:szCs w:val="22"/>
        </w:rPr>
        <w:t xml:space="preserve"> monthly</w:t>
      </w:r>
      <w:r w:rsidRPr="00864CBD">
        <w:rPr>
          <w:rFonts w:ascii="Arial" w:hAnsi="Arial" w:cs="Arial"/>
          <w:sz w:val="22"/>
          <w:szCs w:val="22"/>
        </w:rPr>
        <w:t xml:space="preserve"> u</w:t>
      </w:r>
      <w:r w:rsidR="0069153B" w:rsidRPr="00864CBD">
        <w:rPr>
          <w:rFonts w:ascii="Arial" w:hAnsi="Arial" w:cs="Arial"/>
          <w:sz w:val="22"/>
          <w:szCs w:val="22"/>
        </w:rPr>
        <w:t xml:space="preserve">pdates to Programme office during the entire duration of the assignment </w:t>
      </w:r>
      <w:r w:rsidR="0076770C" w:rsidRPr="00864CBD">
        <w:rPr>
          <w:rFonts w:ascii="Arial" w:hAnsi="Arial" w:cs="Arial"/>
          <w:sz w:val="22"/>
          <w:szCs w:val="22"/>
        </w:rPr>
        <w:t xml:space="preserve">and provide all </w:t>
      </w:r>
      <w:r w:rsidR="0069153B" w:rsidRPr="00864CBD">
        <w:rPr>
          <w:rFonts w:ascii="Arial" w:hAnsi="Arial" w:cs="Arial"/>
          <w:sz w:val="22"/>
          <w:szCs w:val="22"/>
        </w:rPr>
        <w:t xml:space="preserve">necessary </w:t>
      </w:r>
      <w:r w:rsidR="0076770C" w:rsidRPr="00864CBD">
        <w:rPr>
          <w:rFonts w:ascii="Arial" w:hAnsi="Arial" w:cs="Arial"/>
          <w:sz w:val="22"/>
          <w:szCs w:val="22"/>
        </w:rPr>
        <w:t>contacts</w:t>
      </w:r>
      <w:r w:rsidR="00C8714E" w:rsidRPr="00864CBD">
        <w:rPr>
          <w:rFonts w:ascii="Arial" w:hAnsi="Arial" w:cs="Arial"/>
          <w:sz w:val="22"/>
          <w:szCs w:val="22"/>
        </w:rPr>
        <w:t xml:space="preserve"> acquired in relation to the assignment</w:t>
      </w:r>
      <w:r w:rsidR="0076770C" w:rsidRPr="00864CBD">
        <w:rPr>
          <w:rFonts w:ascii="Arial" w:hAnsi="Arial" w:cs="Arial"/>
          <w:sz w:val="22"/>
          <w:szCs w:val="22"/>
        </w:rPr>
        <w:t xml:space="preserve"> to the Programme office in Kyiv. </w:t>
      </w:r>
    </w:p>
    <w:p w14:paraId="2D0157FE" w14:textId="77777777" w:rsidR="00AE495A" w:rsidRPr="00864CBD" w:rsidRDefault="00AE495A" w:rsidP="00321833">
      <w:pPr>
        <w:jc w:val="both"/>
        <w:rPr>
          <w:rFonts w:ascii="Arial" w:hAnsi="Arial" w:cs="Arial"/>
          <w:b/>
          <w:sz w:val="22"/>
          <w:szCs w:val="22"/>
        </w:rPr>
      </w:pPr>
    </w:p>
    <w:p w14:paraId="6DC0D392" w14:textId="4D758340" w:rsidR="0076770C" w:rsidRPr="00864CBD" w:rsidRDefault="00F83E07" w:rsidP="00321833">
      <w:pPr>
        <w:jc w:val="both"/>
        <w:rPr>
          <w:rFonts w:ascii="Arial" w:hAnsi="Arial" w:cs="Arial"/>
          <w:b/>
          <w:sz w:val="22"/>
          <w:szCs w:val="22"/>
        </w:rPr>
      </w:pPr>
      <w:r w:rsidRPr="00864CBD">
        <w:rPr>
          <w:rFonts w:ascii="Arial" w:hAnsi="Arial" w:cs="Arial"/>
          <w:b/>
          <w:sz w:val="22"/>
          <w:szCs w:val="22"/>
        </w:rPr>
        <w:t>7. Expert</w:t>
      </w:r>
      <w:r w:rsidR="0044709B" w:rsidRPr="00864CBD">
        <w:rPr>
          <w:rFonts w:ascii="Arial" w:hAnsi="Arial" w:cs="Arial"/>
          <w:b/>
          <w:sz w:val="22"/>
          <w:szCs w:val="22"/>
        </w:rPr>
        <w:t>s</w:t>
      </w:r>
      <w:r w:rsidRPr="00864CBD">
        <w:rPr>
          <w:rFonts w:ascii="Arial" w:hAnsi="Arial" w:cs="Arial"/>
          <w:b/>
          <w:sz w:val="22"/>
          <w:szCs w:val="22"/>
        </w:rPr>
        <w:t xml:space="preserve"> Profile</w:t>
      </w:r>
    </w:p>
    <w:p w14:paraId="77569A0B" w14:textId="77777777" w:rsidR="00F83E07" w:rsidRPr="00864CBD" w:rsidRDefault="00F83E07" w:rsidP="00321833">
      <w:pPr>
        <w:jc w:val="both"/>
        <w:rPr>
          <w:rFonts w:ascii="Arial" w:hAnsi="Arial" w:cs="Arial"/>
          <w:b/>
          <w:sz w:val="22"/>
          <w:szCs w:val="22"/>
        </w:rPr>
      </w:pPr>
    </w:p>
    <w:p w14:paraId="6C6E642E" w14:textId="1B162CC6" w:rsidR="00515C24" w:rsidRPr="00E44E59" w:rsidRDefault="0076770C" w:rsidP="00321833">
      <w:pPr>
        <w:tabs>
          <w:tab w:val="left" w:pos="0"/>
          <w:tab w:val="left" w:pos="1843"/>
          <w:tab w:val="left" w:pos="1985"/>
          <w:tab w:val="left" w:pos="2268"/>
        </w:tabs>
        <w:jc w:val="both"/>
        <w:rPr>
          <w:rFonts w:ascii="Arial" w:hAnsi="Arial" w:cs="Arial"/>
          <w:sz w:val="22"/>
          <w:szCs w:val="22"/>
          <w:u w:color="000000"/>
          <w:lang w:eastAsia="ru-RU"/>
        </w:rPr>
      </w:pPr>
      <w:r w:rsidRPr="00E44E59">
        <w:rPr>
          <w:rFonts w:ascii="Arial" w:hAnsi="Arial" w:cs="Arial"/>
          <w:sz w:val="22"/>
          <w:szCs w:val="22"/>
          <w:u w:color="000000"/>
          <w:lang w:eastAsia="ru-RU"/>
        </w:rPr>
        <w:t>European Union-Eastern Partnership Culture Programme 2015-2018 does not discriminate on the basis of age, race, colour, sex, religion, sexual orientation, or disability.</w:t>
      </w:r>
      <w:r w:rsidR="007D2FE0">
        <w:rPr>
          <w:rFonts w:ascii="Arial" w:hAnsi="Arial" w:cs="Arial"/>
          <w:sz w:val="22"/>
          <w:szCs w:val="22"/>
          <w:u w:color="000000"/>
          <w:lang w:eastAsia="ru-RU"/>
        </w:rPr>
        <w:t xml:space="preserve"> Applicant</w:t>
      </w:r>
      <w:r w:rsidRPr="00E44E59">
        <w:rPr>
          <w:rFonts w:ascii="Arial" w:hAnsi="Arial" w:cs="Arial"/>
          <w:sz w:val="22"/>
          <w:szCs w:val="22"/>
          <w:u w:color="000000"/>
          <w:lang w:eastAsia="ru-RU"/>
        </w:rPr>
        <w:t xml:space="preserve"> </w:t>
      </w:r>
      <w:r w:rsidR="00C8714E" w:rsidRPr="00C8714E">
        <w:rPr>
          <w:rFonts w:ascii="Arial" w:hAnsi="Arial" w:cs="Arial"/>
          <w:sz w:val="22"/>
          <w:szCs w:val="22"/>
          <w:lang w:eastAsia="ru-RU"/>
        </w:rPr>
        <w:t xml:space="preserve">must </w:t>
      </w:r>
      <w:r w:rsidRPr="00E44E59">
        <w:rPr>
          <w:rFonts w:ascii="Arial" w:hAnsi="Arial" w:cs="Arial"/>
          <w:sz w:val="22"/>
          <w:szCs w:val="22"/>
          <w:u w:color="000000"/>
          <w:lang w:eastAsia="ru-RU"/>
        </w:rPr>
        <w:t>meet the following criteria:</w:t>
      </w:r>
    </w:p>
    <w:p w14:paraId="3E312BE8" w14:textId="77777777" w:rsidR="00C8714E" w:rsidRPr="00E72504" w:rsidRDefault="00C8714E" w:rsidP="008D5392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6172781" w14:textId="77777777" w:rsidR="00BB1848" w:rsidRDefault="00BB1848" w:rsidP="00BB184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6F16061" w14:textId="28202A16" w:rsidR="000C4FDD" w:rsidRPr="000C4FDD" w:rsidRDefault="000C4FDD" w:rsidP="00BB1848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0C4FDD">
        <w:rPr>
          <w:rFonts w:ascii="Arial" w:hAnsi="Arial" w:cs="Arial"/>
          <w:b/>
          <w:color w:val="000000" w:themeColor="text1"/>
          <w:sz w:val="22"/>
          <w:szCs w:val="22"/>
        </w:rPr>
        <w:t>Junior Expert:</w:t>
      </w:r>
    </w:p>
    <w:p w14:paraId="0DE51340" w14:textId="77777777" w:rsidR="000C4FDD" w:rsidRDefault="000C4FDD" w:rsidP="00BB184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272BE30" w14:textId="2744A584" w:rsidR="003A704C" w:rsidRPr="00A41A82" w:rsidRDefault="003A704C" w:rsidP="00C6535E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41A82">
        <w:rPr>
          <w:rFonts w:ascii="Arial" w:hAnsi="Arial" w:cs="Arial"/>
          <w:color w:val="000000" w:themeColor="text1"/>
          <w:sz w:val="22"/>
          <w:szCs w:val="22"/>
        </w:rPr>
        <w:t>Currently based in one of the EaP countries (Armenia, Azerbaijan, Belarus, Georgia, Moldova or Ukraine).</w:t>
      </w:r>
    </w:p>
    <w:p w14:paraId="7833B5AA" w14:textId="430A3BCE" w:rsidR="003A704C" w:rsidRPr="00A41A82" w:rsidRDefault="003A704C" w:rsidP="00C6535E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41A82">
        <w:rPr>
          <w:rFonts w:ascii="Arial" w:hAnsi="Arial" w:cs="Arial"/>
          <w:color w:val="000000" w:themeColor="text1"/>
          <w:sz w:val="22"/>
          <w:szCs w:val="22"/>
        </w:rPr>
        <w:t xml:space="preserve">At least </w:t>
      </w:r>
      <w:r w:rsidRPr="00A41A82">
        <w:rPr>
          <w:rFonts w:ascii="Arial" w:hAnsi="Arial" w:cs="Arial"/>
          <w:color w:val="000000" w:themeColor="text1"/>
          <w:sz w:val="22"/>
          <w:szCs w:val="22"/>
          <w:u w:val="single"/>
        </w:rPr>
        <w:t>three</w:t>
      </w:r>
      <w:r w:rsidRPr="00A41A82">
        <w:rPr>
          <w:rFonts w:ascii="Arial" w:hAnsi="Arial" w:cs="Arial"/>
          <w:color w:val="000000" w:themeColor="text1"/>
          <w:sz w:val="22"/>
          <w:szCs w:val="22"/>
        </w:rPr>
        <w:t xml:space="preserve"> years’ experience of working </w:t>
      </w:r>
      <w:r w:rsidRPr="00A41A82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in </w:t>
      </w:r>
      <w:r w:rsidR="00E5349A" w:rsidRPr="00A41A82">
        <w:rPr>
          <w:rFonts w:ascii="Arial" w:hAnsi="Arial" w:cs="Arial"/>
          <w:color w:val="000000" w:themeColor="text1"/>
          <w:sz w:val="22"/>
          <w:szCs w:val="22"/>
          <w:u w:val="single"/>
        </w:rPr>
        <w:t>EaP</w:t>
      </w:r>
      <w:r w:rsidRPr="00A41A82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countries or similar </w:t>
      </w:r>
      <w:r w:rsidR="00E5349A" w:rsidRPr="00A41A82">
        <w:rPr>
          <w:rFonts w:ascii="Arial" w:hAnsi="Arial" w:cs="Arial"/>
          <w:color w:val="000000" w:themeColor="text1"/>
          <w:sz w:val="22"/>
          <w:szCs w:val="22"/>
          <w:u w:val="single"/>
        </w:rPr>
        <w:t>EU</w:t>
      </w:r>
      <w:r w:rsidRPr="00A41A82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countries</w:t>
      </w:r>
      <w:r w:rsidRPr="00A41A82">
        <w:rPr>
          <w:rFonts w:ascii="Arial" w:hAnsi="Arial" w:cs="Arial"/>
          <w:color w:val="000000" w:themeColor="text1"/>
          <w:sz w:val="22"/>
          <w:szCs w:val="22"/>
        </w:rPr>
        <w:t xml:space="preserve"> in areas relevant to the assignment.  </w:t>
      </w:r>
    </w:p>
    <w:p w14:paraId="72CD339D" w14:textId="23B4DC79" w:rsidR="003A704C" w:rsidRPr="00A41A82" w:rsidRDefault="003A704C" w:rsidP="00C6535E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41A82">
        <w:rPr>
          <w:rFonts w:ascii="Arial" w:hAnsi="Arial" w:cs="Arial"/>
          <w:color w:val="000000" w:themeColor="text1"/>
          <w:sz w:val="22"/>
          <w:szCs w:val="22"/>
        </w:rPr>
        <w:t xml:space="preserve">Very good knowledge of cultural and creative </w:t>
      </w:r>
      <w:r w:rsidR="00C069F7">
        <w:rPr>
          <w:rFonts w:ascii="Arial" w:hAnsi="Arial" w:cs="Arial"/>
          <w:color w:val="000000" w:themeColor="text1"/>
          <w:sz w:val="22"/>
          <w:szCs w:val="22"/>
        </w:rPr>
        <w:t>industries developments in EaP region</w:t>
      </w:r>
      <w:r w:rsidRPr="00A41A82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C069F7">
        <w:rPr>
          <w:rFonts w:ascii="Arial" w:hAnsi="Arial" w:cs="Arial"/>
          <w:color w:val="000000" w:themeColor="text1"/>
          <w:sz w:val="22"/>
          <w:szCs w:val="22"/>
        </w:rPr>
        <w:t>in particular regarding the cultural and creative developments on the local and regional level in EaP countries</w:t>
      </w:r>
      <w:r w:rsidRPr="00A41A8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217CCB0" w14:textId="77777777" w:rsidR="003A704C" w:rsidRPr="00A41A82" w:rsidRDefault="003A704C" w:rsidP="00C6535E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41A82">
        <w:rPr>
          <w:rFonts w:ascii="Arial" w:hAnsi="Arial" w:cs="Arial"/>
          <w:color w:val="000000" w:themeColor="text1"/>
          <w:sz w:val="22"/>
          <w:szCs w:val="22"/>
        </w:rPr>
        <w:t>Experience in conducting similar research work or reporting in the field of cultural and creative industries.</w:t>
      </w:r>
    </w:p>
    <w:p w14:paraId="3614284C" w14:textId="77777777" w:rsidR="003A704C" w:rsidRPr="00A41A82" w:rsidRDefault="003A704C" w:rsidP="00C6535E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41A82">
        <w:rPr>
          <w:rFonts w:ascii="Arial" w:hAnsi="Arial" w:cs="Arial"/>
          <w:color w:val="000000" w:themeColor="text1"/>
          <w:sz w:val="22"/>
          <w:szCs w:val="22"/>
        </w:rPr>
        <w:t>Very good written and oral communication skills, ability to express ideas in clear, convincing and structured manner.</w:t>
      </w:r>
    </w:p>
    <w:p w14:paraId="74FB4B6E" w14:textId="0EC28E52" w:rsidR="000C4FDD" w:rsidRPr="00A41A82" w:rsidRDefault="003A704C" w:rsidP="00C6535E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41A82">
        <w:rPr>
          <w:rFonts w:ascii="Arial" w:hAnsi="Arial" w:cs="Arial"/>
          <w:color w:val="000000" w:themeColor="text1"/>
          <w:sz w:val="22"/>
          <w:szCs w:val="22"/>
        </w:rPr>
        <w:t xml:space="preserve">Ability to communicate in English </w:t>
      </w:r>
      <w:r w:rsidR="00A41A82" w:rsidRPr="00A41A82">
        <w:rPr>
          <w:rFonts w:ascii="Arial" w:hAnsi="Arial" w:cs="Arial"/>
          <w:color w:val="000000" w:themeColor="text1"/>
          <w:sz w:val="22"/>
          <w:szCs w:val="22"/>
        </w:rPr>
        <w:t xml:space="preserve">and in </w:t>
      </w:r>
      <w:r w:rsidR="00A41A82">
        <w:rPr>
          <w:rFonts w:ascii="Arial" w:hAnsi="Arial" w:cs="Arial"/>
          <w:color w:val="000000" w:themeColor="text1"/>
          <w:sz w:val="22"/>
          <w:szCs w:val="22"/>
        </w:rPr>
        <w:t xml:space="preserve">at least </w:t>
      </w:r>
      <w:r w:rsidR="00A41A82" w:rsidRPr="00A41A82">
        <w:rPr>
          <w:rFonts w:ascii="Arial" w:hAnsi="Arial" w:cs="Arial"/>
          <w:color w:val="000000" w:themeColor="text1"/>
          <w:sz w:val="22"/>
          <w:szCs w:val="22"/>
        </w:rPr>
        <w:t xml:space="preserve">one local language </w:t>
      </w:r>
      <w:r w:rsidRPr="00A41A82">
        <w:rPr>
          <w:rFonts w:ascii="Arial" w:hAnsi="Arial" w:cs="Arial"/>
          <w:color w:val="000000" w:themeColor="text1"/>
          <w:sz w:val="22"/>
          <w:szCs w:val="22"/>
        </w:rPr>
        <w:t xml:space="preserve">is </w:t>
      </w:r>
      <w:proofErr w:type="gramStart"/>
      <w:r w:rsidRPr="00A41A82">
        <w:rPr>
          <w:rFonts w:ascii="Arial" w:hAnsi="Arial" w:cs="Arial"/>
          <w:color w:val="000000" w:themeColor="text1"/>
          <w:sz w:val="22"/>
          <w:szCs w:val="22"/>
        </w:rPr>
        <w:t>required,</w:t>
      </w:r>
      <w:proofErr w:type="gramEnd"/>
      <w:r w:rsidRPr="00A41A82">
        <w:rPr>
          <w:rFonts w:ascii="Arial" w:hAnsi="Arial" w:cs="Arial"/>
          <w:color w:val="000000" w:themeColor="text1"/>
          <w:sz w:val="22"/>
          <w:szCs w:val="22"/>
        </w:rPr>
        <w:t xml:space="preserve"> knowledge of Russian language would be an additional asset.</w:t>
      </w:r>
    </w:p>
    <w:p w14:paraId="350B4F11" w14:textId="77777777" w:rsidR="000C4FDD" w:rsidRDefault="000C4FDD" w:rsidP="00BB184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1533FED" w14:textId="6C33C3B9" w:rsidR="00BB1848" w:rsidRPr="00BB1848" w:rsidRDefault="00093324" w:rsidP="00BB184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93324">
        <w:rPr>
          <w:rFonts w:ascii="Arial" w:hAnsi="Arial" w:cs="Arial"/>
          <w:color w:val="000000" w:themeColor="text1"/>
          <w:sz w:val="22"/>
          <w:szCs w:val="22"/>
        </w:rPr>
        <w:t>The British Council especially welcomes applications f</w:t>
      </w:r>
      <w:r>
        <w:rPr>
          <w:rFonts w:ascii="Arial" w:hAnsi="Arial" w:cs="Arial"/>
          <w:color w:val="000000" w:themeColor="text1"/>
          <w:sz w:val="22"/>
          <w:szCs w:val="22"/>
        </w:rPr>
        <w:t>rom experts based within the Eastern Partnership</w:t>
      </w:r>
      <w:r w:rsidRPr="00093324">
        <w:rPr>
          <w:rFonts w:ascii="Arial" w:hAnsi="Arial" w:cs="Arial"/>
          <w:color w:val="000000" w:themeColor="text1"/>
          <w:sz w:val="22"/>
          <w:szCs w:val="22"/>
        </w:rPr>
        <w:t xml:space="preserve"> countries.</w:t>
      </w:r>
      <w:r w:rsidR="00BB184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9A58E5A" w14:textId="77777777" w:rsidR="00BC2C18" w:rsidRPr="00EE06E9" w:rsidRDefault="00BC2C18" w:rsidP="008D5392">
      <w:pPr>
        <w:jc w:val="both"/>
        <w:rPr>
          <w:rFonts w:ascii="Arial" w:hAnsi="Arial" w:cs="Arial"/>
          <w:sz w:val="22"/>
          <w:szCs w:val="22"/>
        </w:rPr>
      </w:pPr>
    </w:p>
    <w:p w14:paraId="782C4129" w14:textId="77777777" w:rsidR="001762A3" w:rsidRDefault="001762A3" w:rsidP="00123A39">
      <w:pPr>
        <w:jc w:val="both"/>
        <w:rPr>
          <w:rFonts w:ascii="Arial" w:hAnsi="Arial" w:cs="Arial"/>
          <w:b/>
          <w:sz w:val="22"/>
          <w:szCs w:val="22"/>
        </w:rPr>
      </w:pPr>
    </w:p>
    <w:p w14:paraId="54CCCA57" w14:textId="77777777" w:rsidR="001762A3" w:rsidRDefault="001762A3" w:rsidP="00123A39">
      <w:pPr>
        <w:jc w:val="both"/>
        <w:rPr>
          <w:rFonts w:ascii="Arial" w:hAnsi="Arial" w:cs="Arial"/>
          <w:b/>
          <w:sz w:val="22"/>
          <w:szCs w:val="22"/>
        </w:rPr>
      </w:pPr>
    </w:p>
    <w:p w14:paraId="4F7B3C9A" w14:textId="77777777" w:rsidR="001762A3" w:rsidRDefault="001762A3" w:rsidP="00123A39">
      <w:pPr>
        <w:jc w:val="both"/>
        <w:rPr>
          <w:rFonts w:ascii="Arial" w:hAnsi="Arial" w:cs="Arial"/>
          <w:b/>
          <w:sz w:val="22"/>
          <w:szCs w:val="22"/>
        </w:rPr>
      </w:pPr>
    </w:p>
    <w:p w14:paraId="45D0C759" w14:textId="77777777" w:rsidR="001762A3" w:rsidRDefault="001762A3" w:rsidP="00123A39">
      <w:pPr>
        <w:jc w:val="both"/>
        <w:rPr>
          <w:rFonts w:ascii="Arial" w:hAnsi="Arial" w:cs="Arial"/>
          <w:b/>
          <w:sz w:val="22"/>
          <w:szCs w:val="22"/>
        </w:rPr>
      </w:pPr>
    </w:p>
    <w:p w14:paraId="14CA8A72" w14:textId="469F298F" w:rsidR="005C53AB" w:rsidRPr="00EE06E9" w:rsidRDefault="005C53AB" w:rsidP="00123A39">
      <w:pPr>
        <w:jc w:val="both"/>
        <w:rPr>
          <w:rFonts w:ascii="Arial" w:hAnsi="Arial" w:cs="Arial"/>
          <w:b/>
          <w:sz w:val="22"/>
          <w:szCs w:val="22"/>
        </w:rPr>
      </w:pPr>
      <w:r w:rsidRPr="00EE06E9">
        <w:rPr>
          <w:rFonts w:ascii="Arial" w:hAnsi="Arial" w:cs="Arial"/>
          <w:b/>
          <w:sz w:val="22"/>
          <w:szCs w:val="22"/>
        </w:rPr>
        <w:lastRenderedPageBreak/>
        <w:t xml:space="preserve">8. </w:t>
      </w:r>
      <w:r w:rsidR="00EE06E9" w:rsidRPr="00EE06E9">
        <w:rPr>
          <w:rFonts w:ascii="Arial" w:hAnsi="Arial" w:cs="Arial"/>
          <w:b/>
          <w:sz w:val="22"/>
          <w:szCs w:val="22"/>
        </w:rPr>
        <w:t xml:space="preserve">Activities and Timetable  </w:t>
      </w:r>
    </w:p>
    <w:p w14:paraId="5B661C8F" w14:textId="77777777" w:rsidR="00C8714E" w:rsidRDefault="00C8714E" w:rsidP="00123A39">
      <w:pPr>
        <w:rPr>
          <w:rFonts w:ascii="Arial" w:hAnsi="Arial" w:cs="Arial"/>
          <w:b/>
          <w:sz w:val="22"/>
          <w:szCs w:val="22"/>
        </w:rPr>
      </w:pPr>
    </w:p>
    <w:p w14:paraId="37223B0A" w14:textId="77777777" w:rsidR="00DD3FCB" w:rsidRDefault="00DD3FCB" w:rsidP="00321833">
      <w:pPr>
        <w:jc w:val="both"/>
        <w:rPr>
          <w:rFonts w:ascii="Arial" w:hAnsi="Arial" w:cs="Arial"/>
          <w:b/>
          <w:sz w:val="22"/>
          <w:szCs w:val="22"/>
        </w:rPr>
      </w:pPr>
    </w:p>
    <w:p w14:paraId="31C97C2E" w14:textId="3E2828A2" w:rsidR="00C42544" w:rsidRDefault="00C42544" w:rsidP="0032183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Junior Expert</w:t>
      </w:r>
      <w:r w:rsidR="00D13E9E">
        <w:rPr>
          <w:rFonts w:ascii="Arial" w:hAnsi="Arial" w:cs="Arial"/>
          <w:b/>
          <w:sz w:val="22"/>
          <w:szCs w:val="22"/>
        </w:rPr>
        <w:t xml:space="preserve"> </w:t>
      </w:r>
      <w:r w:rsidR="00D13E9E">
        <w:rPr>
          <w:rFonts w:ascii="Arial" w:hAnsi="Arial" w:cs="Arial"/>
          <w:sz w:val="22"/>
          <w:szCs w:val="22"/>
        </w:rPr>
        <w:t>(for each of 6 experts)</w:t>
      </w:r>
      <w:r w:rsidR="00D13E9E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leGrid"/>
        <w:tblW w:w="9882" w:type="dxa"/>
        <w:tblLayout w:type="fixed"/>
        <w:tblLook w:val="04A0" w:firstRow="1" w:lastRow="0" w:firstColumn="1" w:lastColumn="0" w:noHBand="0" w:noVBand="1"/>
      </w:tblPr>
      <w:tblGrid>
        <w:gridCol w:w="6338"/>
        <w:gridCol w:w="1701"/>
        <w:gridCol w:w="1843"/>
      </w:tblGrid>
      <w:tr w:rsidR="00A74D80" w:rsidRPr="00263321" w14:paraId="47A835E6" w14:textId="77777777" w:rsidTr="002D2647">
        <w:trPr>
          <w:trHeight w:val="263"/>
        </w:trPr>
        <w:tc>
          <w:tcPr>
            <w:tcW w:w="6338" w:type="dxa"/>
            <w:shd w:val="clear" w:color="auto" w:fill="auto"/>
            <w:vAlign w:val="center"/>
          </w:tcPr>
          <w:p w14:paraId="2A39D68F" w14:textId="77777777" w:rsidR="00A74D80" w:rsidRPr="00263321" w:rsidRDefault="00A74D80" w:rsidP="002D2647">
            <w:pPr>
              <w:jc w:val="center"/>
              <w:rPr>
                <w:rFonts w:ascii="Arial" w:hAnsi="Arial" w:cs="Arial"/>
                <w:b/>
                <w:color w:val="EE80B8"/>
                <w:sz w:val="22"/>
                <w:szCs w:val="22"/>
              </w:rPr>
            </w:pPr>
            <w:r w:rsidRPr="00263321">
              <w:rPr>
                <w:rFonts w:ascii="Arial" w:hAnsi="Arial" w:cs="Arial"/>
                <w:b/>
                <w:color w:val="EE80B8"/>
                <w:sz w:val="22"/>
                <w:szCs w:val="22"/>
              </w:rPr>
              <w:t>Activity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E8ED84" w14:textId="77777777" w:rsidR="00A74D80" w:rsidRPr="00263321" w:rsidRDefault="00A74D80" w:rsidP="002D2647">
            <w:pPr>
              <w:jc w:val="center"/>
              <w:rPr>
                <w:rFonts w:ascii="Arial" w:hAnsi="Arial" w:cs="Arial"/>
                <w:b/>
                <w:color w:val="EE80B8"/>
                <w:sz w:val="22"/>
                <w:szCs w:val="22"/>
              </w:rPr>
            </w:pPr>
            <w:r w:rsidRPr="00263321">
              <w:rPr>
                <w:rFonts w:ascii="Arial" w:hAnsi="Arial" w:cs="Arial"/>
                <w:b/>
                <w:color w:val="EE80B8"/>
                <w:sz w:val="22"/>
                <w:szCs w:val="22"/>
              </w:rPr>
              <w:t>Working Days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EC91F6" w14:textId="77777777" w:rsidR="00A74D80" w:rsidRPr="00263321" w:rsidRDefault="00A74D80" w:rsidP="002D2647">
            <w:pPr>
              <w:jc w:val="center"/>
              <w:rPr>
                <w:rFonts w:ascii="Arial" w:hAnsi="Arial" w:cs="Arial"/>
                <w:b/>
                <w:color w:val="EE80B8"/>
                <w:sz w:val="22"/>
                <w:szCs w:val="22"/>
              </w:rPr>
            </w:pPr>
            <w:r w:rsidRPr="00263321">
              <w:rPr>
                <w:rFonts w:ascii="Arial" w:hAnsi="Arial" w:cs="Arial"/>
                <w:b/>
                <w:color w:val="EE80B8"/>
                <w:sz w:val="22"/>
                <w:szCs w:val="22"/>
              </w:rPr>
              <w:t>Timeline</w:t>
            </w:r>
          </w:p>
        </w:tc>
      </w:tr>
      <w:tr w:rsidR="00A74D80" w:rsidRPr="00263321" w14:paraId="6B8B1B9C" w14:textId="77777777" w:rsidTr="002D2647">
        <w:tc>
          <w:tcPr>
            <w:tcW w:w="6338" w:type="dxa"/>
            <w:vAlign w:val="center"/>
          </w:tcPr>
          <w:p w14:paraId="28002D5B" w14:textId="3C2B5C1C" w:rsidR="00A74D80" w:rsidRPr="00257601" w:rsidRDefault="00A74DA7" w:rsidP="002D26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Brief 1. Gather </w:t>
            </w:r>
            <w:r w:rsidRPr="00864CBD">
              <w:rPr>
                <w:rFonts w:ascii="Arial" w:hAnsi="Arial" w:cs="Arial"/>
              </w:rPr>
              <w:t>sources, documents and data</w:t>
            </w:r>
            <w:r>
              <w:rPr>
                <w:rFonts w:ascii="Arial" w:hAnsi="Arial" w:cs="Arial"/>
              </w:rPr>
              <w:t xml:space="preserve">. Write 300 words on the topic from a national perspective based on the agreed structure of the Brief. Provide a local </w:t>
            </w:r>
            <w:r w:rsidRPr="00864CBD">
              <w:rPr>
                <w:rFonts w:ascii="Arial" w:hAnsi="Arial" w:cs="Arial"/>
              </w:rPr>
              <w:t>glossary of terms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vAlign w:val="center"/>
          </w:tcPr>
          <w:p w14:paraId="29D8CE42" w14:textId="29FC0052" w:rsidR="00A74D80" w:rsidRPr="00257601" w:rsidRDefault="00A74DA7" w:rsidP="002D264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14:paraId="385EB9FE" w14:textId="77777777" w:rsidR="001762A3" w:rsidRDefault="001762A3" w:rsidP="001762A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March-April</w:t>
            </w:r>
          </w:p>
          <w:p w14:paraId="7D6D776A" w14:textId="5B326BCF" w:rsidR="00A74D80" w:rsidRPr="00257601" w:rsidRDefault="00A74DA7" w:rsidP="001762A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201</w:t>
            </w:r>
            <w:r w:rsidR="001762A3"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</w:p>
        </w:tc>
      </w:tr>
      <w:tr w:rsidR="00A36DA2" w:rsidRPr="00263321" w14:paraId="42D933FD" w14:textId="77777777" w:rsidTr="002D2647">
        <w:tc>
          <w:tcPr>
            <w:tcW w:w="6338" w:type="dxa"/>
            <w:vAlign w:val="center"/>
          </w:tcPr>
          <w:p w14:paraId="4ECF15EE" w14:textId="25121E4A" w:rsidR="00A36DA2" w:rsidRDefault="00A74DA7" w:rsidP="002D26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Brief 2. Gather </w:t>
            </w:r>
            <w:r w:rsidRPr="00864CBD">
              <w:rPr>
                <w:rFonts w:ascii="Arial" w:hAnsi="Arial" w:cs="Arial"/>
              </w:rPr>
              <w:t>sources, documents and data</w:t>
            </w:r>
            <w:r>
              <w:rPr>
                <w:rFonts w:ascii="Arial" w:hAnsi="Arial" w:cs="Arial"/>
              </w:rPr>
              <w:t xml:space="preserve">. Write 300 words on the topic from a national perspective based on the agreed structure of the Brief. Provide a local </w:t>
            </w:r>
            <w:r w:rsidRPr="00864CBD">
              <w:rPr>
                <w:rFonts w:ascii="Arial" w:hAnsi="Arial" w:cs="Arial"/>
              </w:rPr>
              <w:t>glossary of terms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vAlign w:val="center"/>
          </w:tcPr>
          <w:p w14:paraId="798924D9" w14:textId="43A50163" w:rsidR="00A36DA2" w:rsidRPr="00257601" w:rsidRDefault="00A74DA7" w:rsidP="002D264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14:paraId="070BF527" w14:textId="77777777" w:rsidR="001762A3" w:rsidRDefault="001762A3" w:rsidP="002D264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April-May</w:t>
            </w:r>
          </w:p>
          <w:p w14:paraId="1D578D6C" w14:textId="2EA6E0B3" w:rsidR="00A36DA2" w:rsidRPr="00257601" w:rsidRDefault="00A74DA7" w:rsidP="002D264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2017</w:t>
            </w:r>
          </w:p>
        </w:tc>
      </w:tr>
      <w:tr w:rsidR="00A36DA2" w:rsidRPr="00263321" w14:paraId="7A4112A6" w14:textId="77777777" w:rsidTr="002D2647">
        <w:tc>
          <w:tcPr>
            <w:tcW w:w="6338" w:type="dxa"/>
            <w:vAlign w:val="center"/>
          </w:tcPr>
          <w:p w14:paraId="33C057BA" w14:textId="70C89CC0" w:rsidR="00A36DA2" w:rsidRDefault="00A74DA7" w:rsidP="002D26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Brief 3. Gather </w:t>
            </w:r>
            <w:r w:rsidRPr="00864CBD">
              <w:rPr>
                <w:rFonts w:ascii="Arial" w:hAnsi="Arial" w:cs="Arial"/>
              </w:rPr>
              <w:t>sources, documents and data</w:t>
            </w:r>
            <w:r>
              <w:rPr>
                <w:rFonts w:ascii="Arial" w:hAnsi="Arial" w:cs="Arial"/>
              </w:rPr>
              <w:t xml:space="preserve">. Write 300 words on the topic from a national perspective based on the agreed structure of the Brief. Provide a local </w:t>
            </w:r>
            <w:r w:rsidRPr="00864CBD">
              <w:rPr>
                <w:rFonts w:ascii="Arial" w:hAnsi="Arial" w:cs="Arial"/>
              </w:rPr>
              <w:t>glossary of terms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vAlign w:val="center"/>
          </w:tcPr>
          <w:p w14:paraId="74F252E8" w14:textId="2C330443" w:rsidR="00A36DA2" w:rsidRPr="00257601" w:rsidRDefault="00A74DA7" w:rsidP="002D264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14:paraId="184F45FA" w14:textId="77777777" w:rsidR="001762A3" w:rsidRDefault="001762A3" w:rsidP="002D264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May-June</w:t>
            </w:r>
          </w:p>
          <w:p w14:paraId="0F639468" w14:textId="53070E24" w:rsidR="00A36DA2" w:rsidRPr="00257601" w:rsidRDefault="00A74DA7" w:rsidP="002D264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2017</w:t>
            </w:r>
          </w:p>
        </w:tc>
      </w:tr>
      <w:tr w:rsidR="00A36DA2" w:rsidRPr="00263321" w14:paraId="5C3BC589" w14:textId="77777777" w:rsidTr="002D2647">
        <w:tc>
          <w:tcPr>
            <w:tcW w:w="6338" w:type="dxa"/>
            <w:vAlign w:val="center"/>
          </w:tcPr>
          <w:p w14:paraId="5A06AA93" w14:textId="343C4410" w:rsidR="00A36DA2" w:rsidRDefault="00A74DA7" w:rsidP="002D26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Brief 4. Gather </w:t>
            </w:r>
            <w:r w:rsidRPr="00864CBD">
              <w:rPr>
                <w:rFonts w:ascii="Arial" w:hAnsi="Arial" w:cs="Arial"/>
              </w:rPr>
              <w:t>sources, documents and data</w:t>
            </w:r>
            <w:r>
              <w:rPr>
                <w:rFonts w:ascii="Arial" w:hAnsi="Arial" w:cs="Arial"/>
              </w:rPr>
              <w:t xml:space="preserve">. Write 300 words on the topic from a national perspective based on the agreed structure of the Brief. Provide a local </w:t>
            </w:r>
            <w:r w:rsidRPr="00864CBD">
              <w:rPr>
                <w:rFonts w:ascii="Arial" w:hAnsi="Arial" w:cs="Arial"/>
              </w:rPr>
              <w:t>glossary of terms</w:t>
            </w:r>
            <w:r>
              <w:rPr>
                <w:rFonts w:ascii="Arial" w:hAnsi="Arial" w:cs="Arial"/>
              </w:rPr>
              <w:t xml:space="preserve">. Potentially collate all the </w:t>
            </w:r>
            <w:proofErr w:type="gramStart"/>
            <w:r>
              <w:rPr>
                <w:rFonts w:ascii="Arial" w:hAnsi="Arial" w:cs="Arial"/>
              </w:rPr>
              <w:t>contributions ,</w:t>
            </w:r>
            <w:proofErr w:type="gramEnd"/>
            <w:r>
              <w:rPr>
                <w:rFonts w:ascii="Arial" w:hAnsi="Arial" w:cs="Arial"/>
              </w:rPr>
              <w:t xml:space="preserve"> cross check data and edit the final version in English.</w:t>
            </w:r>
          </w:p>
        </w:tc>
        <w:tc>
          <w:tcPr>
            <w:tcW w:w="1701" w:type="dxa"/>
            <w:vAlign w:val="center"/>
          </w:tcPr>
          <w:p w14:paraId="4CCAA291" w14:textId="3C375B40" w:rsidR="00A36DA2" w:rsidRPr="00257601" w:rsidRDefault="00A74DA7" w:rsidP="002D264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14:paraId="14CB745D" w14:textId="52D38983" w:rsidR="00A36DA2" w:rsidRPr="00257601" w:rsidRDefault="001762A3" w:rsidP="002D264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July-August </w:t>
            </w:r>
            <w:r w:rsidR="00A74DA7">
              <w:rPr>
                <w:rFonts w:ascii="Arial" w:hAnsi="Arial" w:cs="Arial"/>
                <w:color w:val="000000" w:themeColor="text1"/>
                <w:sz w:val="22"/>
                <w:szCs w:val="22"/>
              </w:rPr>
              <w:t>2017</w:t>
            </w:r>
          </w:p>
        </w:tc>
      </w:tr>
      <w:tr w:rsidR="00257601" w:rsidRPr="00263321" w14:paraId="04E538E0" w14:textId="77777777" w:rsidTr="002D2647">
        <w:tc>
          <w:tcPr>
            <w:tcW w:w="6338" w:type="dxa"/>
            <w:vAlign w:val="center"/>
          </w:tcPr>
          <w:p w14:paraId="6A0B20B7" w14:textId="162620E7" w:rsidR="00257601" w:rsidRDefault="00A74DA7" w:rsidP="002D26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Brief 5. Gather </w:t>
            </w:r>
            <w:r w:rsidRPr="00864CBD">
              <w:rPr>
                <w:rFonts w:ascii="Arial" w:hAnsi="Arial" w:cs="Arial"/>
              </w:rPr>
              <w:t>sources, documents and data</w:t>
            </w:r>
            <w:r>
              <w:rPr>
                <w:rFonts w:ascii="Arial" w:hAnsi="Arial" w:cs="Arial"/>
              </w:rPr>
              <w:t xml:space="preserve">. Write 300 words on the topic from a national perspective based on the agreed structure of the Brief. Provide a local </w:t>
            </w:r>
            <w:r w:rsidRPr="00864CBD">
              <w:rPr>
                <w:rFonts w:ascii="Arial" w:hAnsi="Arial" w:cs="Arial"/>
              </w:rPr>
              <w:t>glossary of terms</w:t>
            </w:r>
            <w:r>
              <w:rPr>
                <w:rFonts w:ascii="Arial" w:hAnsi="Arial" w:cs="Arial"/>
              </w:rPr>
              <w:t>. Potentially collate</w:t>
            </w:r>
            <w:r w:rsidR="001762A3">
              <w:rPr>
                <w:rFonts w:ascii="Arial" w:hAnsi="Arial" w:cs="Arial"/>
              </w:rPr>
              <w:t xml:space="preserve"> all the contributions, cross </w:t>
            </w:r>
            <w:r>
              <w:rPr>
                <w:rFonts w:ascii="Arial" w:hAnsi="Arial" w:cs="Arial"/>
              </w:rPr>
              <w:t>check data and edit the final version in English.</w:t>
            </w:r>
          </w:p>
        </w:tc>
        <w:tc>
          <w:tcPr>
            <w:tcW w:w="1701" w:type="dxa"/>
            <w:vAlign w:val="center"/>
          </w:tcPr>
          <w:p w14:paraId="47F2ED70" w14:textId="32B48915" w:rsidR="00257601" w:rsidRPr="00257601" w:rsidRDefault="00A74DA7" w:rsidP="002D264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14:paraId="4D8BBD2D" w14:textId="33F4D671" w:rsidR="00257601" w:rsidRPr="00257601" w:rsidRDefault="00A74DA7" w:rsidP="002D264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September</w:t>
            </w:r>
            <w:r w:rsidR="001762A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- October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2017</w:t>
            </w:r>
          </w:p>
        </w:tc>
      </w:tr>
      <w:tr w:rsidR="00A74D80" w:rsidRPr="00263321" w14:paraId="3F96F60C" w14:textId="77777777" w:rsidTr="002D2647">
        <w:tc>
          <w:tcPr>
            <w:tcW w:w="6338" w:type="dxa"/>
            <w:vAlign w:val="center"/>
          </w:tcPr>
          <w:p w14:paraId="52AF247C" w14:textId="6B125F2A" w:rsidR="00A74D80" w:rsidRPr="00257601" w:rsidRDefault="00A74DA7" w:rsidP="002D26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Brief 6. Gather </w:t>
            </w:r>
            <w:r w:rsidRPr="00864CBD">
              <w:rPr>
                <w:rFonts w:ascii="Arial" w:hAnsi="Arial" w:cs="Arial"/>
              </w:rPr>
              <w:t>sources, documents and data</w:t>
            </w:r>
            <w:r>
              <w:rPr>
                <w:rFonts w:ascii="Arial" w:hAnsi="Arial" w:cs="Arial"/>
              </w:rPr>
              <w:t xml:space="preserve">. Write 300 words on the topic from a national perspective based on the agreed structure of the Brief. Provide a local </w:t>
            </w:r>
            <w:r w:rsidRPr="00864CBD">
              <w:rPr>
                <w:rFonts w:ascii="Arial" w:hAnsi="Arial" w:cs="Arial"/>
              </w:rPr>
              <w:t>glossary of terms</w:t>
            </w:r>
            <w:r>
              <w:rPr>
                <w:rFonts w:ascii="Arial" w:hAnsi="Arial" w:cs="Arial"/>
              </w:rPr>
              <w:t>. Potentiall</w:t>
            </w:r>
            <w:r w:rsidR="001762A3">
              <w:rPr>
                <w:rFonts w:ascii="Arial" w:hAnsi="Arial" w:cs="Arial"/>
              </w:rPr>
              <w:t>y collate all the contributions</w:t>
            </w:r>
            <w:r>
              <w:rPr>
                <w:rFonts w:ascii="Arial" w:hAnsi="Arial" w:cs="Arial"/>
              </w:rPr>
              <w:t>, cross check data and edit the final version in English.</w:t>
            </w:r>
          </w:p>
        </w:tc>
        <w:tc>
          <w:tcPr>
            <w:tcW w:w="1701" w:type="dxa"/>
            <w:vAlign w:val="center"/>
          </w:tcPr>
          <w:p w14:paraId="241789C8" w14:textId="1D48BCD0" w:rsidR="00A74D80" w:rsidRPr="00257601" w:rsidRDefault="00A74DA7" w:rsidP="002D264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14:paraId="360D843D" w14:textId="36D4774B" w:rsidR="00A74D80" w:rsidRPr="00257601" w:rsidRDefault="00A74DA7" w:rsidP="002D264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November</w:t>
            </w:r>
            <w:r w:rsidR="006B425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-December 2017</w:t>
            </w:r>
          </w:p>
        </w:tc>
      </w:tr>
      <w:tr w:rsidR="00A74D80" w:rsidRPr="00263321" w14:paraId="51957E3D" w14:textId="77777777" w:rsidTr="002D2647">
        <w:tc>
          <w:tcPr>
            <w:tcW w:w="6338" w:type="dxa"/>
            <w:vAlign w:val="center"/>
          </w:tcPr>
          <w:p w14:paraId="7F6EF769" w14:textId="77777777" w:rsidR="00A74D80" w:rsidRPr="00263321" w:rsidRDefault="00A74D80" w:rsidP="002D2647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6332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Total </w:t>
            </w:r>
          </w:p>
        </w:tc>
        <w:tc>
          <w:tcPr>
            <w:tcW w:w="1701" w:type="dxa"/>
            <w:vAlign w:val="center"/>
          </w:tcPr>
          <w:p w14:paraId="5F166729" w14:textId="062E99CA" w:rsidR="00A74D80" w:rsidRPr="00263321" w:rsidRDefault="00A36DA2" w:rsidP="002D2647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6 </w:t>
            </w:r>
            <w:r w:rsidR="00A74D80" w:rsidRPr="0026332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Days</w:t>
            </w:r>
          </w:p>
        </w:tc>
        <w:tc>
          <w:tcPr>
            <w:tcW w:w="1843" w:type="dxa"/>
            <w:vAlign w:val="center"/>
          </w:tcPr>
          <w:p w14:paraId="79807F03" w14:textId="77777777" w:rsidR="00A74D80" w:rsidRPr="00263321" w:rsidRDefault="00A74D80" w:rsidP="002D2647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19ADBB6B" w14:textId="77777777" w:rsidR="00C42544" w:rsidRDefault="00C42544" w:rsidP="00321833">
      <w:pPr>
        <w:jc w:val="both"/>
        <w:rPr>
          <w:rFonts w:ascii="Arial" w:hAnsi="Arial" w:cs="Arial"/>
          <w:b/>
          <w:sz w:val="22"/>
          <w:szCs w:val="22"/>
        </w:rPr>
      </w:pPr>
    </w:p>
    <w:p w14:paraId="485B1812" w14:textId="77777777" w:rsidR="0076770C" w:rsidRPr="00E44E59" w:rsidRDefault="0076770C" w:rsidP="00321833">
      <w:pPr>
        <w:jc w:val="both"/>
        <w:rPr>
          <w:rFonts w:ascii="Arial" w:hAnsi="Arial" w:cs="Arial"/>
          <w:b/>
          <w:sz w:val="22"/>
          <w:szCs w:val="22"/>
        </w:rPr>
      </w:pPr>
      <w:r w:rsidRPr="00E44E59">
        <w:rPr>
          <w:rFonts w:ascii="Arial" w:hAnsi="Arial" w:cs="Arial"/>
          <w:b/>
          <w:sz w:val="22"/>
          <w:szCs w:val="22"/>
        </w:rPr>
        <w:t xml:space="preserve">9. Administrative Aspects  </w:t>
      </w:r>
    </w:p>
    <w:p w14:paraId="6C2E9D7A" w14:textId="77777777" w:rsidR="00C1545C" w:rsidRPr="00E44E59" w:rsidRDefault="00C1545C" w:rsidP="00321833">
      <w:pPr>
        <w:jc w:val="both"/>
        <w:rPr>
          <w:rFonts w:ascii="Arial" w:hAnsi="Arial" w:cs="Arial"/>
          <w:sz w:val="22"/>
          <w:szCs w:val="22"/>
        </w:rPr>
      </w:pPr>
    </w:p>
    <w:p w14:paraId="61CA6EEB" w14:textId="77777777" w:rsidR="0076770C" w:rsidRPr="00E44E59" w:rsidRDefault="0076770C" w:rsidP="00321833">
      <w:pPr>
        <w:jc w:val="both"/>
        <w:rPr>
          <w:rFonts w:ascii="Arial" w:hAnsi="Arial" w:cs="Arial"/>
          <w:b/>
          <w:sz w:val="22"/>
          <w:szCs w:val="22"/>
        </w:rPr>
      </w:pPr>
      <w:r w:rsidRPr="00E44E59">
        <w:rPr>
          <w:rFonts w:ascii="Arial" w:hAnsi="Arial" w:cs="Arial"/>
          <w:b/>
          <w:sz w:val="22"/>
          <w:szCs w:val="22"/>
        </w:rPr>
        <w:t xml:space="preserve">9.1. Conflicts of Interest </w:t>
      </w:r>
    </w:p>
    <w:p w14:paraId="56355730" w14:textId="77777777" w:rsidR="00321833" w:rsidRDefault="00321833" w:rsidP="00321833">
      <w:pPr>
        <w:jc w:val="both"/>
        <w:rPr>
          <w:rFonts w:ascii="Arial" w:hAnsi="Arial" w:cs="Arial"/>
          <w:sz w:val="22"/>
          <w:szCs w:val="22"/>
        </w:rPr>
      </w:pPr>
    </w:p>
    <w:p w14:paraId="0304E138" w14:textId="500845C3" w:rsidR="00BB1848" w:rsidRPr="00E44E59" w:rsidRDefault="003302CE" w:rsidP="00BB1848">
      <w:pPr>
        <w:jc w:val="both"/>
        <w:rPr>
          <w:rFonts w:ascii="Arial" w:hAnsi="Arial" w:cs="Arial"/>
          <w:sz w:val="22"/>
          <w:szCs w:val="22"/>
        </w:rPr>
      </w:pPr>
      <w:r w:rsidRPr="002F421B">
        <w:rPr>
          <w:rFonts w:ascii="Arial" w:hAnsi="Arial" w:cs="Arial"/>
          <w:color w:val="000000" w:themeColor="text1"/>
          <w:sz w:val="22"/>
          <w:szCs w:val="22"/>
        </w:rPr>
        <w:t xml:space="preserve">Applicants </w:t>
      </w:r>
      <w:r>
        <w:rPr>
          <w:rFonts w:ascii="Arial" w:hAnsi="Arial" w:cs="Arial"/>
          <w:color w:val="000000" w:themeColor="text1"/>
          <w:sz w:val="22"/>
          <w:szCs w:val="22"/>
        </w:rPr>
        <w:t>must</w:t>
      </w:r>
      <w:r w:rsidRPr="002F421B">
        <w:rPr>
          <w:rFonts w:ascii="Arial" w:hAnsi="Arial" w:cs="Arial"/>
          <w:color w:val="000000" w:themeColor="text1"/>
          <w:sz w:val="22"/>
          <w:szCs w:val="22"/>
        </w:rPr>
        <w:t xml:space="preserve"> confirm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in their covering letter that there are no existing </w:t>
      </w:r>
      <w:r w:rsidRPr="002F421B">
        <w:rPr>
          <w:rFonts w:ascii="Arial" w:hAnsi="Arial" w:cs="Arial"/>
          <w:color w:val="000000" w:themeColor="text1"/>
          <w:sz w:val="22"/>
          <w:szCs w:val="22"/>
        </w:rPr>
        <w:t xml:space="preserve">conflicts of interest relating to the assignment </w:t>
      </w:r>
      <w:r>
        <w:rPr>
          <w:rFonts w:ascii="Arial" w:hAnsi="Arial" w:cs="Arial"/>
          <w:color w:val="000000" w:themeColor="text1"/>
          <w:sz w:val="22"/>
          <w:szCs w:val="22"/>
        </w:rPr>
        <w:t>or any</w:t>
      </w:r>
      <w:r w:rsidRPr="002F421B">
        <w:rPr>
          <w:rFonts w:ascii="Arial" w:hAnsi="Arial" w:cs="Arial"/>
          <w:color w:val="000000" w:themeColor="text1"/>
          <w:sz w:val="22"/>
          <w:szCs w:val="22"/>
        </w:rPr>
        <w:t xml:space="preserve"> other professional or personal circumstances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that might affect the fulfilment of the assignment</w:t>
      </w:r>
      <w:r w:rsidRPr="002F421B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Applicants must also declare any potential conflicts of interest which </w:t>
      </w:r>
      <w:r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might arise during the assignment. </w:t>
      </w:r>
      <w:r w:rsidRPr="002F421B">
        <w:rPr>
          <w:rFonts w:ascii="Arial" w:hAnsi="Arial" w:cs="Arial"/>
          <w:color w:val="000000" w:themeColor="text1"/>
          <w:sz w:val="22"/>
          <w:szCs w:val="22"/>
        </w:rPr>
        <w:t>Should any conflict of interest arise which was known about but not declared at the time of the application, the British Council may terminate the contract.</w:t>
      </w:r>
    </w:p>
    <w:p w14:paraId="514CB104" w14:textId="77777777" w:rsidR="00BB1848" w:rsidRDefault="00BB1848" w:rsidP="00BB1848">
      <w:pPr>
        <w:jc w:val="both"/>
        <w:rPr>
          <w:rFonts w:ascii="Arial" w:hAnsi="Arial" w:cs="Arial"/>
          <w:b/>
          <w:sz w:val="22"/>
          <w:szCs w:val="22"/>
          <w:u w:color="000000"/>
          <w:lang w:eastAsia="ru-RU"/>
        </w:rPr>
      </w:pPr>
    </w:p>
    <w:p w14:paraId="4320CEA1" w14:textId="77777777" w:rsidR="001762A3" w:rsidRDefault="001762A3" w:rsidP="00BB1848">
      <w:pPr>
        <w:jc w:val="both"/>
        <w:rPr>
          <w:rFonts w:ascii="Arial" w:hAnsi="Arial" w:cs="Arial"/>
          <w:b/>
          <w:sz w:val="22"/>
          <w:szCs w:val="22"/>
          <w:u w:color="000000"/>
          <w:lang w:eastAsia="ru-RU"/>
        </w:rPr>
      </w:pPr>
    </w:p>
    <w:p w14:paraId="062FB5E2" w14:textId="77777777" w:rsidR="00BB1848" w:rsidRPr="00E44E59" w:rsidRDefault="00BB1848" w:rsidP="00BB1848">
      <w:pPr>
        <w:jc w:val="both"/>
        <w:rPr>
          <w:rFonts w:ascii="Arial" w:hAnsi="Arial" w:cs="Arial"/>
          <w:sz w:val="22"/>
          <w:szCs w:val="22"/>
          <w:u w:color="000000"/>
          <w:lang w:eastAsia="ru-RU"/>
        </w:rPr>
      </w:pPr>
      <w:r w:rsidRPr="00E44E59">
        <w:rPr>
          <w:rFonts w:ascii="Arial" w:hAnsi="Arial" w:cs="Arial"/>
          <w:b/>
          <w:sz w:val="22"/>
          <w:szCs w:val="22"/>
          <w:u w:color="000000"/>
          <w:lang w:eastAsia="ru-RU"/>
        </w:rPr>
        <w:t>9.2</w:t>
      </w:r>
      <w:r>
        <w:rPr>
          <w:rFonts w:ascii="Arial" w:hAnsi="Arial" w:cs="Arial"/>
          <w:b/>
          <w:sz w:val="22"/>
          <w:szCs w:val="22"/>
          <w:u w:color="000000"/>
          <w:lang w:eastAsia="ru-RU"/>
        </w:rPr>
        <w:t>.</w:t>
      </w:r>
      <w:r w:rsidRPr="00E44E59">
        <w:rPr>
          <w:rFonts w:ascii="Arial" w:hAnsi="Arial" w:cs="Arial"/>
          <w:b/>
          <w:sz w:val="22"/>
          <w:szCs w:val="22"/>
          <w:u w:color="000000"/>
          <w:lang w:eastAsia="ru-RU"/>
        </w:rPr>
        <w:t xml:space="preserve"> Fees</w:t>
      </w:r>
      <w:r w:rsidRPr="00E44E59">
        <w:rPr>
          <w:rFonts w:ascii="Arial" w:hAnsi="Arial" w:cs="Arial"/>
          <w:sz w:val="22"/>
          <w:szCs w:val="22"/>
          <w:u w:color="000000"/>
          <w:lang w:eastAsia="ru-RU"/>
        </w:rPr>
        <w:t xml:space="preserve"> </w:t>
      </w:r>
    </w:p>
    <w:p w14:paraId="6F6140E4" w14:textId="77777777" w:rsidR="00BB1848" w:rsidRPr="00E44E59" w:rsidRDefault="00BB1848" w:rsidP="00BB1848">
      <w:pPr>
        <w:jc w:val="both"/>
        <w:rPr>
          <w:rFonts w:ascii="Arial" w:hAnsi="Arial" w:cs="Arial"/>
          <w:sz w:val="22"/>
          <w:szCs w:val="22"/>
          <w:u w:color="000000"/>
          <w:lang w:eastAsia="ru-RU"/>
        </w:rPr>
      </w:pPr>
    </w:p>
    <w:p w14:paraId="010367F6" w14:textId="77777777" w:rsidR="00BB1848" w:rsidRPr="00E44E59" w:rsidRDefault="00BB1848" w:rsidP="00BB1848">
      <w:pPr>
        <w:jc w:val="both"/>
        <w:rPr>
          <w:rFonts w:ascii="Arial" w:hAnsi="Arial" w:cs="Arial"/>
          <w:sz w:val="22"/>
          <w:szCs w:val="22"/>
          <w:u w:color="000000"/>
          <w:lang w:eastAsia="ru-RU"/>
        </w:rPr>
      </w:pPr>
      <w:r>
        <w:rPr>
          <w:rFonts w:ascii="Arial" w:hAnsi="Arial" w:cs="Arial"/>
          <w:sz w:val="22"/>
          <w:szCs w:val="22"/>
          <w:u w:color="000000"/>
          <w:lang w:eastAsia="ru-RU"/>
        </w:rPr>
        <w:t>The British Council will negotiate fees with the selected Expert after selection.</w:t>
      </w:r>
      <w:r w:rsidRPr="00E44E59">
        <w:rPr>
          <w:rFonts w:ascii="Arial" w:hAnsi="Arial" w:cs="Arial"/>
          <w:sz w:val="22"/>
          <w:szCs w:val="22"/>
          <w:u w:color="000000"/>
          <w:lang w:eastAsia="ru-RU"/>
        </w:rPr>
        <w:t xml:space="preserve"> This Programme is VAT exempt.</w:t>
      </w:r>
    </w:p>
    <w:p w14:paraId="7AB80907" w14:textId="77777777" w:rsidR="00BB1848" w:rsidRPr="00E44E59" w:rsidRDefault="00BB1848" w:rsidP="00BB1848">
      <w:pPr>
        <w:jc w:val="both"/>
        <w:rPr>
          <w:rFonts w:ascii="Arial" w:hAnsi="Arial" w:cs="Arial"/>
          <w:b/>
          <w:sz w:val="22"/>
          <w:szCs w:val="22"/>
        </w:rPr>
      </w:pPr>
    </w:p>
    <w:p w14:paraId="013F4862" w14:textId="77777777" w:rsidR="00BB1848" w:rsidRPr="00E44E59" w:rsidRDefault="00BB1848" w:rsidP="00BB184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9.3 </w:t>
      </w:r>
      <w:r w:rsidRPr="00E44E59">
        <w:rPr>
          <w:rFonts w:ascii="Arial" w:hAnsi="Arial" w:cs="Arial"/>
          <w:b/>
          <w:sz w:val="22"/>
          <w:szCs w:val="22"/>
        </w:rPr>
        <w:t>Invoicing</w:t>
      </w:r>
    </w:p>
    <w:p w14:paraId="73C899C3" w14:textId="77777777" w:rsidR="00BB1848" w:rsidRPr="00E44E59" w:rsidRDefault="00BB1848" w:rsidP="00BB1848">
      <w:pPr>
        <w:jc w:val="both"/>
        <w:rPr>
          <w:rFonts w:ascii="Arial" w:hAnsi="Arial" w:cs="Arial"/>
          <w:b/>
          <w:sz w:val="22"/>
          <w:szCs w:val="22"/>
        </w:rPr>
      </w:pPr>
    </w:p>
    <w:p w14:paraId="71BFB697" w14:textId="77777777" w:rsidR="00BB1848" w:rsidRPr="00E44E59" w:rsidRDefault="00BB1848" w:rsidP="00BB1848">
      <w:pPr>
        <w:jc w:val="both"/>
        <w:rPr>
          <w:rFonts w:ascii="Arial" w:hAnsi="Arial" w:cs="Arial"/>
          <w:sz w:val="22"/>
          <w:szCs w:val="22"/>
        </w:rPr>
      </w:pPr>
      <w:r w:rsidRPr="00E44E59">
        <w:rPr>
          <w:rFonts w:ascii="Arial" w:hAnsi="Arial" w:cs="Arial"/>
          <w:sz w:val="22"/>
          <w:szCs w:val="22"/>
        </w:rPr>
        <w:t xml:space="preserve">An invoice (using the format in </w:t>
      </w:r>
      <w:r>
        <w:rPr>
          <w:rFonts w:ascii="Arial" w:hAnsi="Arial" w:cs="Arial"/>
          <w:sz w:val="22"/>
          <w:szCs w:val="22"/>
        </w:rPr>
        <w:t>A</w:t>
      </w:r>
      <w:r w:rsidRPr="00E44E59">
        <w:rPr>
          <w:rFonts w:ascii="Arial" w:hAnsi="Arial" w:cs="Arial"/>
          <w:sz w:val="22"/>
          <w:szCs w:val="22"/>
        </w:rPr>
        <w:t>nnex 4 to the contract) and timesheet</w:t>
      </w:r>
      <w:r>
        <w:rPr>
          <w:rFonts w:ascii="Arial" w:hAnsi="Arial" w:cs="Arial"/>
          <w:sz w:val="22"/>
          <w:szCs w:val="22"/>
        </w:rPr>
        <w:t>(s)</w:t>
      </w:r>
      <w:r w:rsidRPr="00E44E59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using the format in </w:t>
      </w:r>
      <w:r w:rsidRPr="00E44E59">
        <w:rPr>
          <w:rFonts w:ascii="Arial" w:hAnsi="Arial" w:cs="Arial"/>
          <w:sz w:val="22"/>
          <w:szCs w:val="22"/>
        </w:rPr>
        <w:t xml:space="preserve">Annex 8 of the contract) should be submitted to the British Council, by </w:t>
      </w:r>
      <w:r>
        <w:rPr>
          <w:rFonts w:ascii="Arial" w:hAnsi="Arial" w:cs="Arial"/>
          <w:sz w:val="22"/>
          <w:szCs w:val="22"/>
        </w:rPr>
        <w:t xml:space="preserve">the </w:t>
      </w:r>
      <w:r w:rsidRPr="00E44E59">
        <w:rPr>
          <w:rFonts w:ascii="Arial" w:hAnsi="Arial" w:cs="Arial"/>
          <w:sz w:val="22"/>
          <w:szCs w:val="22"/>
        </w:rPr>
        <w:t>25</w:t>
      </w:r>
      <w:r w:rsidRPr="00E44E59">
        <w:rPr>
          <w:rFonts w:ascii="Arial" w:hAnsi="Arial" w:cs="Arial"/>
          <w:sz w:val="22"/>
          <w:szCs w:val="22"/>
          <w:vertAlign w:val="superscript"/>
        </w:rPr>
        <w:t>th</w:t>
      </w:r>
      <w:r w:rsidRPr="00E44E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day </w:t>
      </w:r>
      <w:r w:rsidRPr="00E44E59">
        <w:rPr>
          <w:rFonts w:ascii="Arial" w:hAnsi="Arial" w:cs="Arial"/>
          <w:sz w:val="22"/>
          <w:szCs w:val="22"/>
        </w:rPr>
        <w:t xml:space="preserve">of the month following the end of the assignment. </w:t>
      </w:r>
      <w:r>
        <w:rPr>
          <w:rFonts w:ascii="Arial" w:hAnsi="Arial" w:cs="Arial"/>
          <w:sz w:val="22"/>
          <w:szCs w:val="22"/>
        </w:rPr>
        <w:t>For assignments falling across more than one month, separate timesheets will be needed, one for each month.</w:t>
      </w:r>
    </w:p>
    <w:p w14:paraId="62CCA1AF" w14:textId="77777777" w:rsidR="00BB1848" w:rsidRPr="00E44E59" w:rsidRDefault="00BB1848" w:rsidP="00BB1848">
      <w:pPr>
        <w:jc w:val="both"/>
        <w:rPr>
          <w:rFonts w:ascii="Arial" w:hAnsi="Arial" w:cs="Arial"/>
          <w:sz w:val="22"/>
          <w:szCs w:val="22"/>
        </w:rPr>
      </w:pPr>
    </w:p>
    <w:p w14:paraId="5F63A6E4" w14:textId="77777777" w:rsidR="00BB1848" w:rsidRPr="00E44E59" w:rsidRDefault="00BB1848" w:rsidP="00BB184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9.4. </w:t>
      </w:r>
      <w:r w:rsidRPr="00E44E59">
        <w:rPr>
          <w:rFonts w:ascii="Arial" w:hAnsi="Arial" w:cs="Arial"/>
          <w:b/>
          <w:sz w:val="22"/>
          <w:szCs w:val="22"/>
        </w:rPr>
        <w:t>Financial record keeping</w:t>
      </w:r>
    </w:p>
    <w:p w14:paraId="0D065D63" w14:textId="77777777" w:rsidR="00BB1848" w:rsidRPr="00E44E59" w:rsidRDefault="00BB1848" w:rsidP="00BB1848">
      <w:pPr>
        <w:jc w:val="both"/>
        <w:rPr>
          <w:rFonts w:ascii="Arial" w:hAnsi="Arial" w:cs="Arial"/>
          <w:b/>
          <w:sz w:val="22"/>
          <w:szCs w:val="22"/>
        </w:rPr>
      </w:pPr>
    </w:p>
    <w:p w14:paraId="4BF64304" w14:textId="4839494D" w:rsidR="00E72844" w:rsidRDefault="00BB1848" w:rsidP="00BB1848">
      <w:pPr>
        <w:jc w:val="both"/>
        <w:rPr>
          <w:rFonts w:ascii="Arial" w:hAnsi="Arial" w:cs="Arial"/>
          <w:sz w:val="22"/>
          <w:szCs w:val="22"/>
        </w:rPr>
      </w:pPr>
      <w:r w:rsidRPr="00E44E59">
        <w:rPr>
          <w:rFonts w:ascii="Arial" w:hAnsi="Arial" w:cs="Arial"/>
          <w:sz w:val="22"/>
          <w:szCs w:val="22"/>
        </w:rPr>
        <w:t>This wor</w:t>
      </w:r>
      <w:r>
        <w:rPr>
          <w:rFonts w:ascii="Arial" w:hAnsi="Arial" w:cs="Arial"/>
          <w:sz w:val="22"/>
          <w:szCs w:val="22"/>
        </w:rPr>
        <w:t xml:space="preserve">k is part of an EU-funded Programme. </w:t>
      </w:r>
      <w:r w:rsidRPr="00E44E59">
        <w:rPr>
          <w:rFonts w:ascii="Arial" w:hAnsi="Arial" w:cs="Arial"/>
          <w:sz w:val="22"/>
          <w:szCs w:val="22"/>
        </w:rPr>
        <w:t>This type of Programme is based on payment of ver</w:t>
      </w:r>
      <w:r>
        <w:rPr>
          <w:rFonts w:ascii="Arial" w:hAnsi="Arial" w:cs="Arial"/>
          <w:sz w:val="22"/>
          <w:szCs w:val="22"/>
        </w:rPr>
        <w:t xml:space="preserve">ifiable, eligible expenditure. </w:t>
      </w:r>
      <w:r w:rsidRPr="00E44E59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selected </w:t>
      </w:r>
      <w:r w:rsidRPr="00E44E59">
        <w:rPr>
          <w:rFonts w:ascii="Arial" w:hAnsi="Arial" w:cs="Arial"/>
          <w:sz w:val="22"/>
          <w:szCs w:val="22"/>
        </w:rPr>
        <w:t xml:space="preserve">Expert must ensure that all expenses claimed and receipts/documentation is in-line with the </w:t>
      </w:r>
      <w:r>
        <w:rPr>
          <w:rFonts w:ascii="Arial" w:hAnsi="Arial" w:cs="Arial"/>
          <w:sz w:val="22"/>
          <w:szCs w:val="22"/>
        </w:rPr>
        <w:t xml:space="preserve">British </w:t>
      </w:r>
      <w:r w:rsidRPr="00E44E59">
        <w:rPr>
          <w:rFonts w:ascii="Arial" w:hAnsi="Arial" w:cs="Arial"/>
          <w:sz w:val="22"/>
          <w:szCs w:val="22"/>
        </w:rPr>
        <w:t xml:space="preserve">Council’s requirements to enable it to fulfil the requirements of the EU as set out in </w:t>
      </w:r>
      <w:r>
        <w:rPr>
          <w:rFonts w:ascii="Arial" w:hAnsi="Arial" w:cs="Arial"/>
          <w:sz w:val="22"/>
          <w:szCs w:val="22"/>
        </w:rPr>
        <w:t>A</w:t>
      </w:r>
      <w:r w:rsidRPr="00E44E59">
        <w:rPr>
          <w:rFonts w:ascii="Arial" w:hAnsi="Arial" w:cs="Arial"/>
          <w:sz w:val="22"/>
          <w:szCs w:val="22"/>
        </w:rPr>
        <w:t>nnex 3 to the contract.</w:t>
      </w:r>
    </w:p>
    <w:p w14:paraId="6869398E" w14:textId="77777777" w:rsidR="003302CE" w:rsidRPr="00E44E59" w:rsidRDefault="003302CE" w:rsidP="00BB1848">
      <w:pPr>
        <w:jc w:val="both"/>
        <w:rPr>
          <w:rFonts w:ascii="Arial" w:hAnsi="Arial" w:cs="Arial"/>
          <w:sz w:val="22"/>
          <w:szCs w:val="22"/>
        </w:rPr>
      </w:pPr>
    </w:p>
    <w:p w14:paraId="0206ED5E" w14:textId="77777777" w:rsidR="0076770C" w:rsidRDefault="0076770C" w:rsidP="00321833">
      <w:pPr>
        <w:jc w:val="both"/>
        <w:rPr>
          <w:rFonts w:ascii="Arial" w:hAnsi="Arial" w:cs="Arial"/>
          <w:b/>
          <w:sz w:val="22"/>
          <w:szCs w:val="22"/>
        </w:rPr>
      </w:pPr>
      <w:r w:rsidRPr="00E44E59">
        <w:rPr>
          <w:rFonts w:ascii="Arial" w:hAnsi="Arial" w:cs="Arial"/>
          <w:b/>
          <w:sz w:val="22"/>
          <w:szCs w:val="22"/>
        </w:rPr>
        <w:t>10. Application Procedure</w:t>
      </w:r>
    </w:p>
    <w:p w14:paraId="5BC2AF77" w14:textId="77777777" w:rsidR="00D95DBD" w:rsidRPr="00E44E59" w:rsidRDefault="00D95DBD" w:rsidP="00321833">
      <w:pPr>
        <w:jc w:val="both"/>
        <w:rPr>
          <w:rFonts w:ascii="Arial" w:hAnsi="Arial" w:cs="Arial"/>
          <w:b/>
          <w:sz w:val="22"/>
          <w:szCs w:val="22"/>
        </w:rPr>
      </w:pPr>
    </w:p>
    <w:p w14:paraId="0676E03F" w14:textId="14760CF0" w:rsidR="00363DF3" w:rsidRDefault="00B72BA3" w:rsidP="00321833">
      <w:pPr>
        <w:jc w:val="both"/>
        <w:rPr>
          <w:rFonts w:ascii="Arial" w:hAnsi="Arial" w:cs="Arial"/>
          <w:sz w:val="22"/>
          <w:szCs w:val="22"/>
        </w:rPr>
      </w:pPr>
      <w:r w:rsidRPr="00E44E59">
        <w:rPr>
          <w:rFonts w:ascii="Arial" w:hAnsi="Arial" w:cs="Arial"/>
          <w:sz w:val="22"/>
          <w:szCs w:val="22"/>
        </w:rPr>
        <w:t xml:space="preserve">Applications </w:t>
      </w:r>
      <w:r w:rsidR="00BB1848">
        <w:rPr>
          <w:rFonts w:ascii="Arial" w:hAnsi="Arial" w:cs="Arial"/>
          <w:sz w:val="22"/>
          <w:szCs w:val="22"/>
        </w:rPr>
        <w:t xml:space="preserve">must </w:t>
      </w:r>
      <w:r w:rsidR="0076770C" w:rsidRPr="00E44E59">
        <w:rPr>
          <w:rFonts w:ascii="Arial" w:hAnsi="Arial" w:cs="Arial"/>
          <w:sz w:val="22"/>
          <w:szCs w:val="22"/>
        </w:rPr>
        <w:t xml:space="preserve">be submitted by e-mail to </w:t>
      </w:r>
      <w:r w:rsidR="00C56CCB" w:rsidRPr="00E44E59">
        <w:rPr>
          <w:rFonts w:ascii="Arial" w:hAnsi="Arial" w:cs="Arial"/>
          <w:sz w:val="22"/>
          <w:szCs w:val="22"/>
        </w:rPr>
        <w:t>Victoria Dudko</w:t>
      </w:r>
      <w:r w:rsidR="00BB1848">
        <w:rPr>
          <w:rFonts w:ascii="Arial" w:hAnsi="Arial" w:cs="Arial"/>
          <w:sz w:val="22"/>
          <w:szCs w:val="22"/>
        </w:rPr>
        <w:t xml:space="preserve"> at</w:t>
      </w:r>
      <w:r w:rsidR="0076770C" w:rsidRPr="00E44E59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D95DBD" w:rsidRPr="00D95DBD">
          <w:rPr>
            <w:rStyle w:val="Hyperlink"/>
            <w:rFonts w:ascii="Arial" w:hAnsi="Arial" w:cs="Arial"/>
            <w:color w:val="0070C0"/>
            <w:sz w:val="22"/>
            <w:szCs w:val="22"/>
          </w:rPr>
          <w:t>Victoria.Dudko@britishcouncil.org.ua</w:t>
        </w:r>
      </w:hyperlink>
      <w:r w:rsidR="00D95DBD">
        <w:rPr>
          <w:rFonts w:ascii="Arial" w:hAnsi="Arial" w:cs="Arial"/>
          <w:sz w:val="22"/>
          <w:szCs w:val="22"/>
        </w:rPr>
        <w:t xml:space="preserve"> </w:t>
      </w:r>
      <w:r w:rsidR="00BB1848">
        <w:rPr>
          <w:rFonts w:ascii="Arial" w:hAnsi="Arial" w:cs="Arial"/>
          <w:sz w:val="22"/>
          <w:szCs w:val="22"/>
        </w:rPr>
        <w:t xml:space="preserve"> no</w:t>
      </w:r>
      <w:r w:rsidR="0076770C" w:rsidRPr="00E44E59">
        <w:rPr>
          <w:rFonts w:ascii="Arial" w:hAnsi="Arial" w:cs="Arial"/>
          <w:sz w:val="22"/>
          <w:szCs w:val="22"/>
        </w:rPr>
        <w:t xml:space="preserve"> later than </w:t>
      </w:r>
      <w:r w:rsidR="00BB1848">
        <w:rPr>
          <w:rFonts w:ascii="Arial" w:hAnsi="Arial" w:cs="Arial"/>
          <w:b/>
          <w:sz w:val="22"/>
          <w:szCs w:val="22"/>
          <w:u w:val="single"/>
        </w:rPr>
        <w:t>15</w:t>
      </w:r>
      <w:r w:rsidR="003A3967" w:rsidRPr="00BC2C18">
        <w:rPr>
          <w:rFonts w:ascii="Arial" w:hAnsi="Arial" w:cs="Arial"/>
          <w:b/>
          <w:sz w:val="22"/>
          <w:szCs w:val="22"/>
          <w:u w:val="single"/>
        </w:rPr>
        <w:t xml:space="preserve">:00 </w:t>
      </w:r>
      <w:proofErr w:type="spellStart"/>
      <w:r w:rsidR="003A3967" w:rsidRPr="00BC2C18">
        <w:rPr>
          <w:rFonts w:ascii="Arial" w:hAnsi="Arial" w:cs="Arial"/>
          <w:b/>
          <w:sz w:val="22"/>
          <w:szCs w:val="22"/>
          <w:u w:val="single"/>
        </w:rPr>
        <w:t>hrs</w:t>
      </w:r>
      <w:proofErr w:type="spellEnd"/>
      <w:r w:rsidR="00BB1848">
        <w:rPr>
          <w:rFonts w:ascii="Arial" w:hAnsi="Arial" w:cs="Arial"/>
          <w:b/>
          <w:sz w:val="22"/>
          <w:szCs w:val="22"/>
          <w:u w:val="single"/>
        </w:rPr>
        <w:t xml:space="preserve"> Kyiv time</w:t>
      </w:r>
      <w:r w:rsidR="003A3967" w:rsidRPr="00BC2C18">
        <w:rPr>
          <w:rFonts w:ascii="Arial" w:hAnsi="Arial" w:cs="Arial"/>
          <w:b/>
          <w:sz w:val="22"/>
          <w:szCs w:val="22"/>
          <w:u w:val="single"/>
        </w:rPr>
        <w:t>,</w:t>
      </w:r>
      <w:r w:rsidR="005B70BC" w:rsidRPr="00BC2C1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6194C">
        <w:rPr>
          <w:rFonts w:ascii="Arial" w:hAnsi="Arial" w:cs="Arial"/>
          <w:b/>
          <w:sz w:val="22"/>
          <w:szCs w:val="22"/>
          <w:u w:val="single"/>
        </w:rPr>
        <w:t>3</w:t>
      </w:r>
      <w:r w:rsidR="00D13E9E">
        <w:rPr>
          <w:rFonts w:ascii="Arial" w:hAnsi="Arial" w:cs="Arial"/>
          <w:b/>
          <w:sz w:val="22"/>
          <w:szCs w:val="22"/>
          <w:u w:val="single"/>
        </w:rPr>
        <w:t>1</w:t>
      </w:r>
      <w:r w:rsidR="0036194C" w:rsidRPr="0036194C">
        <w:rPr>
          <w:rFonts w:ascii="Arial" w:hAnsi="Arial" w:cs="Arial"/>
          <w:b/>
          <w:sz w:val="22"/>
          <w:szCs w:val="22"/>
          <w:u w:val="single"/>
          <w:vertAlign w:val="superscript"/>
        </w:rPr>
        <w:t>st</w:t>
      </w:r>
      <w:r w:rsidR="001762A3">
        <w:rPr>
          <w:rFonts w:ascii="Arial" w:hAnsi="Arial" w:cs="Arial"/>
          <w:b/>
          <w:sz w:val="22"/>
          <w:szCs w:val="22"/>
          <w:u w:val="single"/>
        </w:rPr>
        <w:t xml:space="preserve"> January</w:t>
      </w:r>
      <w:r w:rsidR="00722B6A" w:rsidRPr="00BC2C18">
        <w:rPr>
          <w:rFonts w:ascii="Arial" w:hAnsi="Arial" w:cs="Arial"/>
          <w:b/>
          <w:sz w:val="22"/>
          <w:szCs w:val="22"/>
          <w:u w:val="single"/>
        </w:rPr>
        <w:t xml:space="preserve"> 2016</w:t>
      </w:r>
      <w:r w:rsidR="00D95DBD">
        <w:rPr>
          <w:rFonts w:ascii="Arial" w:hAnsi="Arial" w:cs="Arial"/>
          <w:sz w:val="22"/>
          <w:szCs w:val="22"/>
        </w:rPr>
        <w:t>.</w:t>
      </w:r>
    </w:p>
    <w:p w14:paraId="37A713D7" w14:textId="77777777" w:rsidR="00D95DBD" w:rsidRDefault="00D95DBD" w:rsidP="00321833">
      <w:pPr>
        <w:jc w:val="both"/>
        <w:rPr>
          <w:rFonts w:ascii="Arial" w:hAnsi="Arial" w:cs="Arial"/>
          <w:sz w:val="22"/>
          <w:szCs w:val="22"/>
        </w:rPr>
      </w:pPr>
    </w:p>
    <w:p w14:paraId="73FC92DC" w14:textId="000C6062" w:rsidR="0076770C" w:rsidRPr="00D95DBD" w:rsidRDefault="00515C24" w:rsidP="00321833">
      <w:pPr>
        <w:jc w:val="both"/>
        <w:rPr>
          <w:rFonts w:ascii="Arial" w:hAnsi="Arial" w:cs="Arial"/>
          <w:sz w:val="22"/>
          <w:szCs w:val="22"/>
        </w:rPr>
      </w:pPr>
      <w:r w:rsidRPr="00E44E59">
        <w:rPr>
          <w:rFonts w:ascii="Arial" w:hAnsi="Arial" w:cs="Arial"/>
          <w:sz w:val="22"/>
          <w:szCs w:val="22"/>
        </w:rPr>
        <w:t>The email subject line should say:</w:t>
      </w:r>
      <w:r w:rsidR="00D95DBD">
        <w:rPr>
          <w:rFonts w:ascii="Arial" w:hAnsi="Arial" w:cs="Arial"/>
          <w:sz w:val="22"/>
          <w:szCs w:val="22"/>
        </w:rPr>
        <w:t xml:space="preserve"> </w:t>
      </w:r>
      <w:r w:rsidR="003A3967" w:rsidRPr="00E44E59">
        <w:rPr>
          <w:rFonts w:ascii="Arial" w:hAnsi="Arial" w:cs="Arial"/>
          <w:b/>
          <w:bCs/>
          <w:sz w:val="22"/>
          <w:szCs w:val="22"/>
        </w:rPr>
        <w:t>Application for the position:</w:t>
      </w:r>
      <w:r w:rsidRPr="00E44E59">
        <w:rPr>
          <w:rFonts w:ascii="Arial" w:hAnsi="Arial" w:cs="Arial"/>
          <w:b/>
          <w:bCs/>
          <w:sz w:val="22"/>
          <w:szCs w:val="22"/>
        </w:rPr>
        <w:t xml:space="preserve"> </w:t>
      </w:r>
      <w:r w:rsidR="00300378">
        <w:rPr>
          <w:rFonts w:ascii="Arial" w:hAnsi="Arial" w:cs="Arial"/>
          <w:b/>
          <w:bCs/>
          <w:sz w:val="22"/>
          <w:szCs w:val="22"/>
        </w:rPr>
        <w:t>NKE</w:t>
      </w:r>
      <w:r w:rsidR="003302CE">
        <w:rPr>
          <w:rFonts w:ascii="Arial" w:hAnsi="Arial" w:cs="Arial"/>
          <w:b/>
          <w:bCs/>
          <w:sz w:val="22"/>
          <w:szCs w:val="22"/>
        </w:rPr>
        <w:t xml:space="preserve"> </w:t>
      </w:r>
      <w:r w:rsidR="00D13E9E">
        <w:rPr>
          <w:rFonts w:ascii="Arial" w:hAnsi="Arial" w:cs="Arial"/>
          <w:b/>
          <w:bCs/>
          <w:sz w:val="22"/>
          <w:szCs w:val="22"/>
        </w:rPr>
        <w:t>XX</w:t>
      </w:r>
      <w:r w:rsidR="00373601">
        <w:rPr>
          <w:rFonts w:ascii="Arial" w:hAnsi="Arial" w:cs="Arial"/>
          <w:b/>
          <w:bCs/>
          <w:sz w:val="22"/>
          <w:szCs w:val="22"/>
        </w:rPr>
        <w:t xml:space="preserve">: </w:t>
      </w:r>
      <w:r w:rsidR="0076770C" w:rsidRPr="00E44E59">
        <w:rPr>
          <w:rFonts w:ascii="Arial" w:hAnsi="Arial" w:cs="Arial"/>
          <w:b/>
          <w:bCs/>
          <w:sz w:val="22"/>
          <w:szCs w:val="22"/>
        </w:rPr>
        <w:t>Non-key Short-Term</w:t>
      </w:r>
      <w:r w:rsidR="00D95DBD">
        <w:rPr>
          <w:rFonts w:ascii="Arial" w:hAnsi="Arial" w:cs="Arial"/>
          <w:b/>
          <w:bCs/>
          <w:sz w:val="22"/>
          <w:szCs w:val="22"/>
        </w:rPr>
        <w:t xml:space="preserve"> Expert</w:t>
      </w:r>
      <w:r w:rsidR="00D13E9E">
        <w:rPr>
          <w:rFonts w:ascii="Arial" w:hAnsi="Arial" w:cs="Arial"/>
          <w:b/>
          <w:bCs/>
          <w:sz w:val="22"/>
          <w:szCs w:val="22"/>
        </w:rPr>
        <w:t>s</w:t>
      </w:r>
      <w:r w:rsidR="00D95DBD">
        <w:rPr>
          <w:rFonts w:ascii="Arial" w:hAnsi="Arial" w:cs="Arial"/>
          <w:b/>
          <w:bCs/>
          <w:sz w:val="22"/>
          <w:szCs w:val="22"/>
        </w:rPr>
        <w:t>:</w:t>
      </w:r>
      <w:r w:rsidR="001762A3">
        <w:rPr>
          <w:rFonts w:ascii="Arial" w:hAnsi="Arial" w:cs="Arial"/>
          <w:b/>
          <w:bCs/>
          <w:sz w:val="22"/>
          <w:szCs w:val="22"/>
        </w:rPr>
        <w:t xml:space="preserve"> EaP Cultural Observatory Member</w:t>
      </w:r>
      <w:r w:rsidR="00D95DB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4672E93" w14:textId="77777777" w:rsidR="00515C24" w:rsidRPr="00E44E59" w:rsidRDefault="00515C24" w:rsidP="00321833">
      <w:pPr>
        <w:jc w:val="both"/>
        <w:rPr>
          <w:rFonts w:ascii="Arial" w:hAnsi="Arial" w:cs="Arial"/>
          <w:b/>
          <w:sz w:val="22"/>
          <w:szCs w:val="22"/>
        </w:rPr>
      </w:pPr>
    </w:p>
    <w:p w14:paraId="362C7870" w14:textId="77772449" w:rsidR="00CF3B84" w:rsidRDefault="00321833" w:rsidP="00321833">
      <w:pPr>
        <w:pStyle w:val="Commen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application</w:t>
      </w:r>
      <w:r w:rsidR="00CF3B84">
        <w:rPr>
          <w:rFonts w:ascii="Arial" w:hAnsi="Arial" w:cs="Arial"/>
          <w:sz w:val="22"/>
          <w:szCs w:val="22"/>
        </w:rPr>
        <w:t xml:space="preserve"> </w:t>
      </w:r>
      <w:r w:rsidR="00C8714E">
        <w:rPr>
          <w:rFonts w:ascii="Arial" w:hAnsi="Arial" w:cs="Arial"/>
          <w:sz w:val="22"/>
          <w:szCs w:val="22"/>
        </w:rPr>
        <w:t>must</w:t>
      </w:r>
      <w:r w:rsidR="00CF3B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include</w:t>
      </w:r>
      <w:r w:rsidR="00CF3B84">
        <w:rPr>
          <w:rFonts w:ascii="Arial" w:hAnsi="Arial" w:cs="Arial"/>
          <w:sz w:val="22"/>
          <w:szCs w:val="22"/>
        </w:rPr>
        <w:t xml:space="preserve"> the following: </w:t>
      </w:r>
    </w:p>
    <w:p w14:paraId="3E149A01" w14:textId="77777777" w:rsidR="00CF3B84" w:rsidRDefault="00CF3B84" w:rsidP="00321833">
      <w:pPr>
        <w:pStyle w:val="CommentText"/>
        <w:jc w:val="both"/>
        <w:rPr>
          <w:rFonts w:ascii="Arial" w:hAnsi="Arial" w:cs="Arial"/>
          <w:sz w:val="22"/>
          <w:szCs w:val="22"/>
        </w:rPr>
      </w:pPr>
    </w:p>
    <w:p w14:paraId="7C1D8738" w14:textId="52E1CD83" w:rsidR="00AF52F1" w:rsidRPr="00FE2A3D" w:rsidRDefault="00321833" w:rsidP="00C6535E">
      <w:pPr>
        <w:pStyle w:val="CommentTex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E2A3D">
        <w:rPr>
          <w:rFonts w:ascii="Arial" w:hAnsi="Arial" w:cs="Arial"/>
          <w:b/>
          <w:sz w:val="22"/>
          <w:szCs w:val="22"/>
        </w:rPr>
        <w:t>CV</w:t>
      </w:r>
      <w:r w:rsidR="00CF3B84" w:rsidRPr="00FE2A3D">
        <w:rPr>
          <w:rFonts w:ascii="Arial" w:hAnsi="Arial" w:cs="Arial"/>
          <w:b/>
          <w:sz w:val="22"/>
          <w:szCs w:val="22"/>
        </w:rPr>
        <w:t xml:space="preserve"> </w:t>
      </w:r>
      <w:r w:rsidR="00CF3B84" w:rsidRPr="00FE2A3D">
        <w:rPr>
          <w:rFonts w:ascii="Arial" w:hAnsi="Arial" w:cs="Arial"/>
          <w:sz w:val="22"/>
          <w:szCs w:val="22"/>
        </w:rPr>
        <w:t>in English</w:t>
      </w:r>
      <w:r>
        <w:rPr>
          <w:rFonts w:ascii="Arial" w:hAnsi="Arial" w:cs="Arial"/>
          <w:sz w:val="22"/>
          <w:szCs w:val="22"/>
        </w:rPr>
        <w:t xml:space="preserve"> (</w:t>
      </w:r>
      <w:r w:rsidR="00BB1848">
        <w:rPr>
          <w:rFonts w:ascii="Arial" w:hAnsi="Arial" w:cs="Arial"/>
          <w:sz w:val="22"/>
          <w:szCs w:val="22"/>
        </w:rPr>
        <w:t xml:space="preserve">preferably </w:t>
      </w:r>
      <w:r>
        <w:rPr>
          <w:rFonts w:ascii="Arial" w:hAnsi="Arial" w:cs="Arial"/>
          <w:sz w:val="22"/>
          <w:szCs w:val="22"/>
        </w:rPr>
        <w:t>in</w:t>
      </w:r>
      <w:r w:rsidR="00BB1848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Europass</w:t>
      </w:r>
      <w:proofErr w:type="spellEnd"/>
      <w:r>
        <w:rPr>
          <w:rFonts w:ascii="Arial" w:hAnsi="Arial" w:cs="Arial"/>
          <w:sz w:val="22"/>
          <w:szCs w:val="22"/>
        </w:rPr>
        <w:t xml:space="preserve"> format: </w:t>
      </w:r>
      <w:hyperlink r:id="rId11" w:history="1">
        <w:r w:rsidR="00D75B50" w:rsidRPr="00D75B50">
          <w:rPr>
            <w:rStyle w:val="Hyperlink"/>
            <w:rFonts w:ascii="Arial" w:hAnsi="Arial" w:cs="Arial"/>
            <w:color w:val="0070C0"/>
            <w:sz w:val="22"/>
            <w:szCs w:val="22"/>
          </w:rPr>
          <w:t>https://europass.cedefop.europa.eu</w:t>
        </w:r>
      </w:hyperlink>
      <w:r w:rsidR="00D75B50">
        <w:rPr>
          <w:rFonts w:ascii="Arial" w:hAnsi="Arial" w:cs="Arial"/>
          <w:sz w:val="22"/>
          <w:szCs w:val="22"/>
        </w:rPr>
        <w:t>)</w:t>
      </w:r>
      <w:r w:rsidR="00CF3B84">
        <w:rPr>
          <w:rFonts w:ascii="Arial" w:hAnsi="Arial" w:cs="Arial"/>
          <w:sz w:val="22"/>
          <w:szCs w:val="22"/>
        </w:rPr>
        <w:t>.</w:t>
      </w:r>
    </w:p>
    <w:p w14:paraId="5BCD75BC" w14:textId="77777777" w:rsidR="00BB1848" w:rsidRDefault="00BB1848" w:rsidP="00C6535E">
      <w:pPr>
        <w:pStyle w:val="CommentTex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b/>
          <w:sz w:val="22"/>
          <w:szCs w:val="22"/>
        </w:rPr>
        <w:t>o</w:t>
      </w:r>
      <w:r w:rsidRPr="00FE2A3D">
        <w:rPr>
          <w:rFonts w:ascii="Arial" w:hAnsi="Arial" w:cs="Arial"/>
          <w:b/>
          <w:sz w:val="22"/>
          <w:szCs w:val="22"/>
        </w:rPr>
        <w:t>ne-page cover letter</w:t>
      </w:r>
      <w:r w:rsidRPr="00E44E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English, which:</w:t>
      </w:r>
    </w:p>
    <w:p w14:paraId="2A7620AB" w14:textId="256F1FD3" w:rsidR="00C42544" w:rsidRDefault="00C42544" w:rsidP="00C6535E">
      <w:pPr>
        <w:pStyle w:val="CommentText"/>
        <w:numPr>
          <w:ilvl w:val="1"/>
          <w:numId w:val="8"/>
        </w:numPr>
        <w:ind w:left="1418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identifies if the application is for senior or junior expert position; </w:t>
      </w:r>
    </w:p>
    <w:p w14:paraId="742AA122" w14:textId="77777777" w:rsidR="00BB1848" w:rsidRDefault="00BB1848" w:rsidP="00C6535E">
      <w:pPr>
        <w:pStyle w:val="CommentText"/>
        <w:numPr>
          <w:ilvl w:val="1"/>
          <w:numId w:val="8"/>
        </w:numPr>
        <w:ind w:left="1418" w:hanging="425"/>
        <w:jc w:val="both"/>
        <w:rPr>
          <w:rFonts w:ascii="Arial" w:hAnsi="Arial" w:cs="Arial"/>
          <w:sz w:val="22"/>
          <w:szCs w:val="22"/>
        </w:rPr>
      </w:pPr>
      <w:r w:rsidRPr="00E44E59">
        <w:rPr>
          <w:rFonts w:ascii="Arial" w:hAnsi="Arial" w:cs="Arial"/>
          <w:sz w:val="22"/>
          <w:szCs w:val="22"/>
        </w:rPr>
        <w:t>provide</w:t>
      </w:r>
      <w:r>
        <w:rPr>
          <w:rFonts w:ascii="Arial" w:hAnsi="Arial" w:cs="Arial"/>
          <w:sz w:val="22"/>
          <w:szCs w:val="22"/>
        </w:rPr>
        <w:t>s</w:t>
      </w:r>
      <w:r w:rsidRPr="00E44E59">
        <w:rPr>
          <w:rFonts w:ascii="Arial" w:hAnsi="Arial" w:cs="Arial"/>
          <w:sz w:val="22"/>
          <w:szCs w:val="22"/>
        </w:rPr>
        <w:t xml:space="preserve"> concrete examples of how </w:t>
      </w:r>
      <w:r>
        <w:rPr>
          <w:rFonts w:ascii="Arial" w:hAnsi="Arial" w:cs="Arial"/>
          <w:sz w:val="22"/>
          <w:szCs w:val="22"/>
        </w:rPr>
        <w:t>the applicant’s</w:t>
      </w:r>
      <w:r w:rsidRPr="00E44E59">
        <w:rPr>
          <w:rFonts w:ascii="Arial" w:hAnsi="Arial" w:cs="Arial"/>
          <w:sz w:val="22"/>
          <w:szCs w:val="22"/>
        </w:rPr>
        <w:t xml:space="preserve"> experience and skills meet the assignment</w:t>
      </w:r>
      <w:r>
        <w:rPr>
          <w:rFonts w:ascii="Arial" w:hAnsi="Arial" w:cs="Arial"/>
          <w:sz w:val="22"/>
          <w:szCs w:val="22"/>
        </w:rPr>
        <w:t xml:space="preserve"> (based on the listed criteria for the Expert profile);</w:t>
      </w:r>
    </w:p>
    <w:p w14:paraId="22748E83" w14:textId="77777777" w:rsidR="00BB1848" w:rsidRDefault="00BB1848" w:rsidP="00C6535E">
      <w:pPr>
        <w:pStyle w:val="CommentText"/>
        <w:numPr>
          <w:ilvl w:val="1"/>
          <w:numId w:val="8"/>
        </w:numPr>
        <w:ind w:left="1418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provides information about two referees who can be contacted by the British Council</w:t>
      </w:r>
    </w:p>
    <w:p w14:paraId="1018DC6E" w14:textId="77777777" w:rsidR="005C578A" w:rsidRPr="005C578A" w:rsidRDefault="005C578A" w:rsidP="005C578A">
      <w:pPr>
        <w:pStyle w:val="CommentText"/>
        <w:ind w:left="720"/>
        <w:jc w:val="both"/>
        <w:rPr>
          <w:rFonts w:ascii="Arial" w:hAnsi="Arial" w:cs="Arial"/>
          <w:sz w:val="22"/>
          <w:szCs w:val="22"/>
        </w:rPr>
      </w:pPr>
    </w:p>
    <w:p w14:paraId="2156E405" w14:textId="6FE68D44" w:rsidR="00D75B50" w:rsidRDefault="00D75B50" w:rsidP="003218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pay attention to following:</w:t>
      </w:r>
    </w:p>
    <w:p w14:paraId="601DBCF3" w14:textId="77777777" w:rsidR="00D75B50" w:rsidRDefault="00D75B50" w:rsidP="00321833">
      <w:pPr>
        <w:jc w:val="both"/>
        <w:rPr>
          <w:rFonts w:ascii="Arial" w:hAnsi="Arial" w:cs="Arial"/>
          <w:sz w:val="22"/>
          <w:szCs w:val="22"/>
        </w:rPr>
      </w:pPr>
    </w:p>
    <w:p w14:paraId="6B6E5035" w14:textId="77777777" w:rsidR="00D75B50" w:rsidRDefault="00321833" w:rsidP="00C6535E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D75B50">
        <w:rPr>
          <w:rFonts w:ascii="Arial" w:hAnsi="Arial" w:cs="Arial"/>
          <w:sz w:val="22"/>
          <w:szCs w:val="22"/>
        </w:rPr>
        <w:t xml:space="preserve">References must be available on request. </w:t>
      </w:r>
    </w:p>
    <w:p w14:paraId="5CC719CB" w14:textId="77777777" w:rsidR="00BB1848" w:rsidRDefault="00321833" w:rsidP="00C6535E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D75B50">
        <w:rPr>
          <w:rFonts w:ascii="Arial" w:hAnsi="Arial" w:cs="Arial"/>
          <w:sz w:val="22"/>
          <w:szCs w:val="22"/>
        </w:rPr>
        <w:lastRenderedPageBreak/>
        <w:t xml:space="preserve">All applications will be considered </w:t>
      </w:r>
      <w:r w:rsidR="00BB1848">
        <w:rPr>
          <w:rFonts w:ascii="Arial" w:hAnsi="Arial" w:cs="Arial"/>
          <w:sz w:val="22"/>
          <w:szCs w:val="22"/>
        </w:rPr>
        <w:t>in strict confidence</w:t>
      </w:r>
      <w:r w:rsidRPr="00D75B50">
        <w:rPr>
          <w:rFonts w:ascii="Arial" w:hAnsi="Arial" w:cs="Arial"/>
          <w:sz w:val="22"/>
          <w:szCs w:val="22"/>
        </w:rPr>
        <w:t xml:space="preserve">. </w:t>
      </w:r>
    </w:p>
    <w:p w14:paraId="3F6C8C77" w14:textId="6285024D" w:rsidR="00D75B50" w:rsidRPr="00BB1848" w:rsidRDefault="00BB1848" w:rsidP="00C6535E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B1848">
        <w:rPr>
          <w:rFonts w:ascii="Arial" w:hAnsi="Arial" w:cs="Arial"/>
          <w:sz w:val="22"/>
          <w:szCs w:val="22"/>
        </w:rPr>
        <w:t>The assignment cannot be undertaken by civil servants or other public officials of the Programme’s beneficiary countries, unless by exception and in relation to such individuals’ personal time</w:t>
      </w:r>
      <w:r>
        <w:rPr>
          <w:rFonts w:ascii="Arial" w:hAnsi="Arial" w:cs="Arial"/>
          <w:sz w:val="22"/>
          <w:szCs w:val="22"/>
        </w:rPr>
        <w:t>.</w:t>
      </w:r>
    </w:p>
    <w:p w14:paraId="35BB89FB" w14:textId="77777777" w:rsidR="00BB1848" w:rsidRPr="00D75B50" w:rsidRDefault="00BB1848" w:rsidP="00D75B50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042E670D" w14:textId="4278044B" w:rsidR="00D06044" w:rsidRDefault="0076770C" w:rsidP="00321833">
      <w:pPr>
        <w:jc w:val="both"/>
        <w:rPr>
          <w:rFonts w:ascii="Arial" w:hAnsi="Arial" w:cs="Arial"/>
          <w:sz w:val="22"/>
          <w:szCs w:val="22"/>
        </w:rPr>
      </w:pPr>
      <w:r w:rsidRPr="00E44E59">
        <w:rPr>
          <w:rFonts w:ascii="Arial" w:hAnsi="Arial" w:cs="Arial"/>
          <w:sz w:val="22"/>
          <w:szCs w:val="22"/>
        </w:rPr>
        <w:t>For more information, please cont</w:t>
      </w:r>
      <w:r w:rsidR="00D75B50">
        <w:rPr>
          <w:rFonts w:ascii="Arial" w:hAnsi="Arial" w:cs="Arial"/>
          <w:sz w:val="22"/>
          <w:szCs w:val="22"/>
        </w:rPr>
        <w:t xml:space="preserve">act Victoria Dudko, </w:t>
      </w:r>
      <w:hyperlink r:id="rId12" w:history="1">
        <w:r w:rsidR="00D75B50" w:rsidRPr="00D75B50">
          <w:rPr>
            <w:rStyle w:val="Hyperlink"/>
            <w:rFonts w:ascii="Arial" w:hAnsi="Arial" w:cs="Arial"/>
            <w:color w:val="0070C0"/>
            <w:sz w:val="22"/>
            <w:szCs w:val="22"/>
          </w:rPr>
          <w:t>Victoria.Dudko@britishcouncil.org.ua</w:t>
        </w:r>
      </w:hyperlink>
      <w:r w:rsidR="00D75B50">
        <w:rPr>
          <w:rFonts w:ascii="Arial" w:hAnsi="Arial" w:cs="Arial"/>
          <w:sz w:val="22"/>
          <w:szCs w:val="22"/>
        </w:rPr>
        <w:t xml:space="preserve">, phone: </w:t>
      </w:r>
      <w:r w:rsidRPr="00E44E59">
        <w:rPr>
          <w:rFonts w:ascii="Arial" w:hAnsi="Arial" w:cs="Arial"/>
          <w:color w:val="333333"/>
          <w:sz w:val="22"/>
          <w:szCs w:val="22"/>
        </w:rPr>
        <w:t>+380 44 490 5600</w:t>
      </w:r>
    </w:p>
    <w:p w14:paraId="45895F0C" w14:textId="77777777" w:rsidR="002231FD" w:rsidRPr="00E44E59" w:rsidRDefault="002231FD" w:rsidP="00321833">
      <w:pPr>
        <w:jc w:val="both"/>
        <w:rPr>
          <w:rFonts w:ascii="Arial" w:hAnsi="Arial" w:cs="Arial"/>
          <w:sz w:val="22"/>
          <w:szCs w:val="22"/>
        </w:rPr>
      </w:pPr>
    </w:p>
    <w:p w14:paraId="33FF41B3" w14:textId="77777777" w:rsidR="0076770C" w:rsidRDefault="0076770C" w:rsidP="00321833">
      <w:pPr>
        <w:jc w:val="both"/>
        <w:rPr>
          <w:rFonts w:ascii="Arial" w:hAnsi="Arial" w:cs="Arial"/>
          <w:b/>
          <w:sz w:val="22"/>
          <w:szCs w:val="22"/>
        </w:rPr>
      </w:pPr>
      <w:r w:rsidRPr="00E44E59">
        <w:rPr>
          <w:rFonts w:ascii="Arial" w:hAnsi="Arial" w:cs="Arial"/>
          <w:b/>
          <w:sz w:val="22"/>
          <w:szCs w:val="22"/>
        </w:rPr>
        <w:t>11. Application Evaluation Criteria</w:t>
      </w:r>
    </w:p>
    <w:p w14:paraId="4210235B" w14:textId="77777777" w:rsidR="002231FD" w:rsidRPr="00E44E59" w:rsidRDefault="002231FD" w:rsidP="00321833">
      <w:pPr>
        <w:jc w:val="both"/>
        <w:rPr>
          <w:rFonts w:ascii="Arial" w:hAnsi="Arial" w:cs="Arial"/>
          <w:b/>
          <w:sz w:val="22"/>
          <w:szCs w:val="22"/>
        </w:rPr>
      </w:pPr>
    </w:p>
    <w:p w14:paraId="0160E59A" w14:textId="494666D3" w:rsidR="0055569B" w:rsidRPr="00381830" w:rsidRDefault="00BB1848" w:rsidP="00BB184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applications will be assessed against the advertised Expert Profile</w:t>
      </w:r>
      <w:r w:rsidRPr="00E44E59">
        <w:rPr>
          <w:rFonts w:ascii="Arial" w:hAnsi="Arial" w:cs="Arial"/>
          <w:sz w:val="22"/>
          <w:szCs w:val="22"/>
        </w:rPr>
        <w:t xml:space="preserve">. We </w:t>
      </w:r>
      <w:r>
        <w:rPr>
          <w:rFonts w:ascii="Arial" w:hAnsi="Arial" w:cs="Arial"/>
          <w:sz w:val="22"/>
          <w:szCs w:val="22"/>
        </w:rPr>
        <w:t xml:space="preserve">aim </w:t>
      </w:r>
      <w:r w:rsidRPr="00E44E59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inform applicants of the results of their selection within one month</w:t>
      </w:r>
      <w:r w:rsidRPr="00E44E5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The British Council</w:t>
      </w:r>
      <w:r w:rsidRPr="00E44E59">
        <w:rPr>
          <w:rFonts w:ascii="Arial" w:hAnsi="Arial" w:cs="Arial"/>
          <w:sz w:val="22"/>
          <w:szCs w:val="22"/>
        </w:rPr>
        <w:t xml:space="preserve"> reserves the right to reject any or all </w:t>
      </w:r>
      <w:r>
        <w:rPr>
          <w:rFonts w:ascii="Arial" w:hAnsi="Arial" w:cs="Arial"/>
          <w:sz w:val="22"/>
          <w:szCs w:val="22"/>
        </w:rPr>
        <w:t xml:space="preserve">of </w:t>
      </w:r>
      <w:r w:rsidRPr="00E44E59">
        <w:rPr>
          <w:rFonts w:ascii="Arial" w:hAnsi="Arial" w:cs="Arial"/>
          <w:sz w:val="22"/>
          <w:szCs w:val="22"/>
        </w:rPr>
        <w:t>the proposals</w:t>
      </w:r>
      <w:r>
        <w:rPr>
          <w:rFonts w:ascii="Arial" w:hAnsi="Arial" w:cs="Arial"/>
          <w:sz w:val="22"/>
          <w:szCs w:val="22"/>
        </w:rPr>
        <w:t>.</w:t>
      </w:r>
    </w:p>
    <w:sectPr w:rsidR="0055569B" w:rsidRPr="00381830" w:rsidSect="002231FD">
      <w:headerReference w:type="even" r:id="rId13"/>
      <w:headerReference w:type="default" r:id="rId14"/>
      <w:footerReference w:type="default" r:id="rId15"/>
      <w:pgSz w:w="11901" w:h="16817"/>
      <w:pgMar w:top="2410" w:right="992" w:bottom="3119" w:left="112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24151" w14:textId="77777777" w:rsidR="008739DF" w:rsidRDefault="008739DF" w:rsidP="00AD0CCE">
      <w:r>
        <w:separator/>
      </w:r>
    </w:p>
  </w:endnote>
  <w:endnote w:type="continuationSeparator" w:id="0">
    <w:p w14:paraId="205D3283" w14:textId="77777777" w:rsidR="008739DF" w:rsidRDefault="008739DF" w:rsidP="00AD0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0" w:type="dxa"/>
      <w:tblInd w:w="534" w:type="dxa"/>
      <w:tblLayout w:type="fixed"/>
      <w:tblLook w:val="04A0" w:firstRow="1" w:lastRow="0" w:firstColumn="1" w:lastColumn="0" w:noHBand="0" w:noVBand="1"/>
    </w:tblPr>
    <w:tblGrid>
      <w:gridCol w:w="2409"/>
      <w:gridCol w:w="7371"/>
    </w:tblGrid>
    <w:tr w:rsidR="008739DF" w:rsidRPr="00C343ED" w14:paraId="0AA9E636" w14:textId="77777777" w:rsidTr="00735E11">
      <w:trPr>
        <w:trHeight w:val="785"/>
      </w:trPr>
      <w:tc>
        <w:tcPr>
          <w:tcW w:w="2409" w:type="dxa"/>
          <w:shd w:val="clear" w:color="auto" w:fill="auto"/>
        </w:tcPr>
        <w:p w14:paraId="20EC3BF9" w14:textId="4C742F1C" w:rsidR="008739DF" w:rsidRPr="00C343ED" w:rsidRDefault="008739DF" w:rsidP="00A904F4">
          <w:r>
            <w:rPr>
              <w:noProof/>
              <w:lang w:eastAsia="en-GB"/>
            </w:rPr>
            <w:drawing>
              <wp:inline distT="0" distB="0" distL="0" distR="0" wp14:anchorId="78FD590F" wp14:editId="5C8158A2">
                <wp:extent cx="694055" cy="457061"/>
                <wp:effectExtent l="0" t="0" r="0" b="635"/>
                <wp:docPr id="2" name="Изображение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055" cy="4570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shd w:val="clear" w:color="auto" w:fill="auto"/>
        </w:tcPr>
        <w:p w14:paraId="21C5818C" w14:textId="1C60CF4E" w:rsidR="008739DF" w:rsidRDefault="008739DF" w:rsidP="00A904F4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lang w:eastAsia="ru-RU"/>
            </w:rPr>
          </w:pPr>
          <w:r>
            <w:rPr>
              <w:rFonts w:ascii="Arial" w:hAnsi="Arial" w:cs="Arial"/>
              <w:noProof/>
              <w:lang w:eastAsia="en-GB"/>
            </w:rPr>
            <w:drawing>
              <wp:inline distT="0" distB="0" distL="0" distR="0" wp14:anchorId="2A4E825F" wp14:editId="7D12B047">
                <wp:extent cx="4411063" cy="379043"/>
                <wp:effectExtent l="0" t="0" r="0" b="2540"/>
                <wp:docPr id="3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1063" cy="379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1079347" w14:textId="77777777" w:rsidR="008739DF" w:rsidRPr="00C343ED" w:rsidRDefault="008739DF" w:rsidP="00A904F4"/>
      </w:tc>
    </w:tr>
    <w:tr w:rsidR="008739DF" w:rsidRPr="00C343ED" w14:paraId="14E5D706" w14:textId="77777777" w:rsidTr="00735E11">
      <w:trPr>
        <w:trHeight w:val="674"/>
      </w:trPr>
      <w:tc>
        <w:tcPr>
          <w:tcW w:w="2409" w:type="dxa"/>
          <w:shd w:val="clear" w:color="auto" w:fill="auto"/>
        </w:tcPr>
        <w:p w14:paraId="32F149CF" w14:textId="77777777" w:rsidR="008739DF" w:rsidRPr="00C343ED" w:rsidRDefault="008739DF" w:rsidP="00A904F4">
          <w:pPr>
            <w:rPr>
              <w:rFonts w:ascii="Arial" w:hAnsi="Arial" w:cs="Arial"/>
              <w:sz w:val="16"/>
              <w:szCs w:val="16"/>
            </w:rPr>
          </w:pPr>
          <w:r w:rsidRPr="00C343ED">
            <w:rPr>
              <w:rFonts w:ascii="Arial" w:hAnsi="Arial" w:cs="Arial"/>
              <w:iCs/>
              <w:sz w:val="16"/>
              <w:szCs w:val="16"/>
            </w:rPr>
            <w:t>The Programme is funded by the European Union</w:t>
          </w:r>
        </w:p>
      </w:tc>
      <w:tc>
        <w:tcPr>
          <w:tcW w:w="7371" w:type="dxa"/>
          <w:shd w:val="clear" w:color="auto" w:fill="auto"/>
        </w:tcPr>
        <w:p w14:paraId="6DA959C5" w14:textId="425FFBEA" w:rsidR="008739DF" w:rsidRPr="00C343ED" w:rsidRDefault="008739DF" w:rsidP="00A904F4">
          <w:pPr>
            <w:rPr>
              <w:rFonts w:ascii="Arial" w:hAnsi="Arial" w:cs="Arial"/>
              <w:sz w:val="16"/>
              <w:szCs w:val="16"/>
            </w:rPr>
          </w:pPr>
          <w:r w:rsidRPr="00C343ED">
            <w:rPr>
              <w:rFonts w:ascii="Arial" w:hAnsi="Arial" w:cs="Arial"/>
              <w:iCs/>
              <w:sz w:val="16"/>
              <w:szCs w:val="16"/>
            </w:rPr>
            <w:t xml:space="preserve">The Programme is implemented by a consortium led by the British Council, in partnership with </w:t>
          </w:r>
          <w:r>
            <w:rPr>
              <w:rFonts w:ascii="Arial" w:hAnsi="Arial" w:cs="Arial"/>
              <w:iCs/>
              <w:sz w:val="16"/>
              <w:szCs w:val="16"/>
            </w:rPr>
            <w:t xml:space="preserve">       </w:t>
          </w:r>
          <w:r w:rsidRPr="00C343ED">
            <w:rPr>
              <w:rFonts w:ascii="Arial" w:hAnsi="Arial" w:cs="Arial"/>
              <w:iCs/>
              <w:sz w:val="16"/>
              <w:szCs w:val="16"/>
            </w:rPr>
            <w:t>the Soros Foundation Moldova, the National Centre for Culture of Poland and the Goethe-</w:t>
          </w:r>
          <w:proofErr w:type="spellStart"/>
          <w:r w:rsidRPr="00C343ED">
            <w:rPr>
              <w:rFonts w:ascii="Arial" w:hAnsi="Arial" w:cs="Arial"/>
              <w:iCs/>
              <w:sz w:val="16"/>
              <w:szCs w:val="16"/>
            </w:rPr>
            <w:t>Institut</w:t>
          </w:r>
          <w:proofErr w:type="spellEnd"/>
          <w:r w:rsidRPr="00C343ED">
            <w:rPr>
              <w:rFonts w:ascii="Arial" w:hAnsi="Arial" w:cs="Arial"/>
              <w:iCs/>
              <w:sz w:val="16"/>
              <w:szCs w:val="16"/>
            </w:rPr>
            <w:t>.</w:t>
          </w:r>
        </w:p>
      </w:tc>
    </w:tr>
  </w:tbl>
  <w:p w14:paraId="70991931" w14:textId="65EEB487" w:rsidR="008739DF" w:rsidRDefault="008739DF" w:rsidP="00AD0CCE">
    <w:pPr>
      <w:pStyle w:val="Footer"/>
      <w:ind w:left="-18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11EA1" w14:textId="77777777" w:rsidR="008739DF" w:rsidRDefault="008739DF" w:rsidP="00AD0CCE">
      <w:r>
        <w:separator/>
      </w:r>
    </w:p>
  </w:footnote>
  <w:footnote w:type="continuationSeparator" w:id="0">
    <w:p w14:paraId="05975B63" w14:textId="77777777" w:rsidR="008739DF" w:rsidRDefault="008739DF" w:rsidP="00AD0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9A2CC" w14:textId="77777777" w:rsidR="008739DF" w:rsidRDefault="00C213EC">
    <w:pPr>
      <w:pStyle w:val="Header"/>
    </w:pPr>
    <w:sdt>
      <w:sdtPr>
        <w:id w:val="-274326535"/>
        <w:placeholder>
          <w:docPart w:val="79CE811466D5224C951D4CC8E210D261"/>
        </w:placeholder>
        <w:temporary/>
        <w:showingPlcHdr/>
      </w:sdtPr>
      <w:sdtEndPr/>
      <w:sdtContent>
        <w:r w:rsidR="008739DF">
          <w:t>[Type text]</w:t>
        </w:r>
      </w:sdtContent>
    </w:sdt>
    <w:r w:rsidR="008739DF">
      <w:ptab w:relativeTo="margin" w:alignment="center" w:leader="none"/>
    </w:r>
    <w:sdt>
      <w:sdtPr>
        <w:id w:val="1724716828"/>
        <w:placeholder>
          <w:docPart w:val="FA9E95C137297E41A3113982DD8835FB"/>
        </w:placeholder>
        <w:temporary/>
        <w:showingPlcHdr/>
      </w:sdtPr>
      <w:sdtEndPr/>
      <w:sdtContent>
        <w:r w:rsidR="008739DF">
          <w:t>[Type text]</w:t>
        </w:r>
      </w:sdtContent>
    </w:sdt>
    <w:r w:rsidR="008739DF">
      <w:ptab w:relativeTo="margin" w:alignment="right" w:leader="none"/>
    </w:r>
    <w:sdt>
      <w:sdtPr>
        <w:id w:val="-704410754"/>
        <w:placeholder>
          <w:docPart w:val="AB953134B8057A41959218D347F2684A"/>
        </w:placeholder>
        <w:temporary/>
        <w:showingPlcHdr/>
      </w:sdtPr>
      <w:sdtEndPr/>
      <w:sdtContent>
        <w:r w:rsidR="008739DF">
          <w:t>[Type text]</w:t>
        </w:r>
      </w:sdtContent>
    </w:sdt>
  </w:p>
  <w:p w14:paraId="5B3720A2" w14:textId="77777777" w:rsidR="008739DF" w:rsidRDefault="008739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1E21E" w14:textId="77777777" w:rsidR="008739DF" w:rsidRDefault="008739DF" w:rsidP="00AD0CCE">
    <w:pPr>
      <w:pStyle w:val="Header"/>
      <w:ind w:left="-1800"/>
    </w:pPr>
    <w:r>
      <w:rPr>
        <w:noProof/>
        <w:lang w:eastAsia="en-GB"/>
      </w:rPr>
      <w:drawing>
        <wp:inline distT="0" distB="0" distL="0" distR="0" wp14:anchorId="27410EA8" wp14:editId="05DC1023">
          <wp:extent cx="7657497" cy="1600200"/>
          <wp:effectExtent l="0" t="0" r="0" b="0"/>
          <wp:docPr id="1" name="Picture 1" descr="Macintosh HD:Work:EU:LETTERHEAD: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Work:EU:LETTERHEAD:u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2241" cy="1601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1C36B1"/>
    <w:multiLevelType w:val="hybridMultilevel"/>
    <w:tmpl w:val="EA86DFBC"/>
    <w:lvl w:ilvl="0" w:tplc="2C40F9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94386"/>
    <w:multiLevelType w:val="hybridMultilevel"/>
    <w:tmpl w:val="800CE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E4DDB"/>
    <w:multiLevelType w:val="multilevel"/>
    <w:tmpl w:val="FFFFFFFF"/>
    <w:styleLink w:val="List21"/>
    <w:lvl w:ilvl="0">
      <w:numFmt w:val="bullet"/>
      <w:lvlText w:val="•"/>
      <w:lvlJc w:val="left"/>
      <w:pPr>
        <w:ind w:left="0" w:firstLine="0"/>
      </w:pPr>
      <w:rPr>
        <w:color w:val="000000"/>
        <w:position w:val="0"/>
      </w:rPr>
    </w:lvl>
    <w:lvl w:ilvl="1">
      <w:start w:val="1"/>
      <w:numFmt w:val="bullet"/>
      <w:lvlText w:val="•"/>
      <w:lvlJc w:val="left"/>
      <w:pPr>
        <w:ind w:left="0" w:firstLine="0"/>
      </w:pPr>
      <w:rPr>
        <w:color w:val="000000"/>
        <w:position w:val="0"/>
      </w:rPr>
    </w:lvl>
    <w:lvl w:ilvl="2">
      <w:start w:val="1"/>
      <w:numFmt w:val="bullet"/>
      <w:lvlText w:val="•"/>
      <w:lvlJc w:val="left"/>
      <w:pPr>
        <w:ind w:left="0" w:firstLine="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color w:val="000000"/>
        <w:position w:val="0"/>
      </w:rPr>
    </w:lvl>
    <w:lvl w:ilvl="4">
      <w:start w:val="1"/>
      <w:numFmt w:val="bullet"/>
      <w:lvlText w:val="•"/>
      <w:lvlJc w:val="left"/>
      <w:pPr>
        <w:ind w:left="0" w:firstLine="0"/>
      </w:pPr>
      <w:rPr>
        <w:color w:val="000000"/>
        <w:position w:val="0"/>
      </w:rPr>
    </w:lvl>
    <w:lvl w:ilvl="5">
      <w:start w:val="1"/>
      <w:numFmt w:val="bullet"/>
      <w:lvlText w:val="•"/>
      <w:lvlJc w:val="left"/>
      <w:pPr>
        <w:ind w:left="0" w:firstLine="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color w:val="000000"/>
        <w:position w:val="0"/>
      </w:rPr>
    </w:lvl>
    <w:lvl w:ilvl="7">
      <w:start w:val="1"/>
      <w:numFmt w:val="bullet"/>
      <w:lvlText w:val="•"/>
      <w:lvlJc w:val="left"/>
      <w:pPr>
        <w:ind w:left="0" w:firstLine="0"/>
      </w:pPr>
      <w:rPr>
        <w:color w:val="000000"/>
        <w:position w:val="0"/>
      </w:rPr>
    </w:lvl>
    <w:lvl w:ilvl="8">
      <w:start w:val="1"/>
      <w:numFmt w:val="bullet"/>
      <w:lvlText w:val="•"/>
      <w:lvlJc w:val="left"/>
      <w:pPr>
        <w:ind w:left="0" w:firstLine="0"/>
      </w:pPr>
      <w:rPr>
        <w:color w:val="000000"/>
        <w:position w:val="0"/>
      </w:rPr>
    </w:lvl>
  </w:abstractNum>
  <w:abstractNum w:abstractNumId="4">
    <w:nsid w:val="20E23B92"/>
    <w:multiLevelType w:val="hybridMultilevel"/>
    <w:tmpl w:val="AE94D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F59AA"/>
    <w:multiLevelType w:val="hybridMultilevel"/>
    <w:tmpl w:val="4CDC1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B43A1"/>
    <w:multiLevelType w:val="hybridMultilevel"/>
    <w:tmpl w:val="6E96DA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B2631"/>
    <w:multiLevelType w:val="multilevel"/>
    <w:tmpl w:val="FFFFFFFF"/>
    <w:styleLink w:val="List1"/>
    <w:lvl w:ilvl="0">
      <w:numFmt w:val="bullet"/>
      <w:lvlText w:val="•"/>
      <w:lvlJc w:val="left"/>
      <w:pPr>
        <w:ind w:left="0" w:firstLine="0"/>
      </w:pPr>
      <w:rPr>
        <w:color w:val="000000"/>
        <w:position w:val="0"/>
      </w:rPr>
    </w:lvl>
    <w:lvl w:ilvl="1">
      <w:start w:val="1"/>
      <w:numFmt w:val="bullet"/>
      <w:lvlText w:val="•"/>
      <w:lvlJc w:val="left"/>
      <w:pPr>
        <w:ind w:left="0" w:firstLine="0"/>
      </w:pPr>
      <w:rPr>
        <w:color w:val="000000"/>
        <w:position w:val="0"/>
      </w:rPr>
    </w:lvl>
    <w:lvl w:ilvl="2">
      <w:start w:val="1"/>
      <w:numFmt w:val="bullet"/>
      <w:lvlText w:val="•"/>
      <w:lvlJc w:val="left"/>
      <w:pPr>
        <w:ind w:left="0" w:firstLine="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color w:val="000000"/>
        <w:position w:val="0"/>
      </w:rPr>
    </w:lvl>
    <w:lvl w:ilvl="4">
      <w:start w:val="1"/>
      <w:numFmt w:val="bullet"/>
      <w:lvlText w:val="•"/>
      <w:lvlJc w:val="left"/>
      <w:pPr>
        <w:ind w:left="0" w:firstLine="0"/>
      </w:pPr>
      <w:rPr>
        <w:color w:val="000000"/>
        <w:position w:val="0"/>
      </w:rPr>
    </w:lvl>
    <w:lvl w:ilvl="5">
      <w:start w:val="1"/>
      <w:numFmt w:val="bullet"/>
      <w:lvlText w:val="•"/>
      <w:lvlJc w:val="left"/>
      <w:pPr>
        <w:ind w:left="0" w:firstLine="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color w:val="000000"/>
        <w:position w:val="0"/>
      </w:rPr>
    </w:lvl>
    <w:lvl w:ilvl="7">
      <w:start w:val="1"/>
      <w:numFmt w:val="bullet"/>
      <w:lvlText w:val="•"/>
      <w:lvlJc w:val="left"/>
      <w:pPr>
        <w:ind w:left="0" w:firstLine="0"/>
      </w:pPr>
      <w:rPr>
        <w:color w:val="000000"/>
        <w:position w:val="0"/>
      </w:rPr>
    </w:lvl>
    <w:lvl w:ilvl="8">
      <w:start w:val="1"/>
      <w:numFmt w:val="bullet"/>
      <w:lvlText w:val="•"/>
      <w:lvlJc w:val="left"/>
      <w:pPr>
        <w:ind w:left="0" w:firstLine="0"/>
      </w:pPr>
      <w:rPr>
        <w:color w:val="000000"/>
        <w:position w:val="0"/>
      </w:rPr>
    </w:lvl>
  </w:abstractNum>
  <w:abstractNum w:abstractNumId="8">
    <w:nsid w:val="4BA36178"/>
    <w:multiLevelType w:val="multilevel"/>
    <w:tmpl w:val="01AA318C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9">
    <w:nsid w:val="4D451A15"/>
    <w:multiLevelType w:val="hybridMultilevel"/>
    <w:tmpl w:val="99A6E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123D5A"/>
    <w:multiLevelType w:val="multilevel"/>
    <w:tmpl w:val="FFFFFFFF"/>
    <w:styleLink w:val="List0"/>
    <w:lvl w:ilvl="0">
      <w:numFmt w:val="bullet"/>
      <w:lvlText w:val="•"/>
      <w:lvlJc w:val="left"/>
      <w:pPr>
        <w:ind w:left="0" w:firstLine="0"/>
      </w:pPr>
      <w:rPr>
        <w:color w:val="000000"/>
        <w:position w:val="0"/>
      </w:rPr>
    </w:lvl>
    <w:lvl w:ilvl="1">
      <w:start w:val="1"/>
      <w:numFmt w:val="bullet"/>
      <w:lvlText w:val="•"/>
      <w:lvlJc w:val="left"/>
      <w:pPr>
        <w:ind w:left="0" w:firstLine="0"/>
      </w:pPr>
      <w:rPr>
        <w:color w:val="000000"/>
        <w:position w:val="0"/>
      </w:rPr>
    </w:lvl>
    <w:lvl w:ilvl="2">
      <w:start w:val="1"/>
      <w:numFmt w:val="bullet"/>
      <w:lvlText w:val="•"/>
      <w:lvlJc w:val="left"/>
      <w:pPr>
        <w:ind w:left="0" w:firstLine="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color w:val="000000"/>
        <w:position w:val="0"/>
      </w:rPr>
    </w:lvl>
    <w:lvl w:ilvl="4">
      <w:start w:val="1"/>
      <w:numFmt w:val="bullet"/>
      <w:lvlText w:val="•"/>
      <w:lvlJc w:val="left"/>
      <w:pPr>
        <w:ind w:left="0" w:firstLine="0"/>
      </w:pPr>
      <w:rPr>
        <w:color w:val="000000"/>
        <w:position w:val="0"/>
      </w:rPr>
    </w:lvl>
    <w:lvl w:ilvl="5">
      <w:start w:val="1"/>
      <w:numFmt w:val="bullet"/>
      <w:lvlText w:val="•"/>
      <w:lvlJc w:val="left"/>
      <w:pPr>
        <w:ind w:left="0" w:firstLine="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color w:val="000000"/>
        <w:position w:val="0"/>
      </w:rPr>
    </w:lvl>
    <w:lvl w:ilvl="7">
      <w:start w:val="1"/>
      <w:numFmt w:val="bullet"/>
      <w:lvlText w:val="•"/>
      <w:lvlJc w:val="left"/>
      <w:pPr>
        <w:ind w:left="0" w:firstLine="0"/>
      </w:pPr>
      <w:rPr>
        <w:color w:val="000000"/>
        <w:position w:val="0"/>
      </w:rPr>
    </w:lvl>
    <w:lvl w:ilvl="8">
      <w:start w:val="1"/>
      <w:numFmt w:val="bullet"/>
      <w:lvlText w:val="•"/>
      <w:lvlJc w:val="left"/>
      <w:pPr>
        <w:ind w:left="0" w:firstLine="0"/>
      </w:pPr>
      <w:rPr>
        <w:color w:val="000000"/>
        <w:position w:val="0"/>
      </w:rPr>
    </w:lvl>
  </w:abstractNum>
  <w:abstractNum w:abstractNumId="11">
    <w:nsid w:val="68037FA4"/>
    <w:multiLevelType w:val="hybridMultilevel"/>
    <w:tmpl w:val="035C4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B4BF1"/>
    <w:multiLevelType w:val="multilevel"/>
    <w:tmpl w:val="07905F1C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6F4627D8"/>
    <w:multiLevelType w:val="multilevel"/>
    <w:tmpl w:val="FFFFFFFF"/>
    <w:styleLink w:val="List31"/>
    <w:lvl w:ilvl="0">
      <w:numFmt w:val="bullet"/>
      <w:lvlText w:val="•"/>
      <w:lvlJc w:val="left"/>
      <w:pPr>
        <w:ind w:left="0" w:firstLine="0"/>
      </w:pPr>
      <w:rPr>
        <w:color w:val="000000"/>
        <w:position w:val="0"/>
      </w:rPr>
    </w:lvl>
    <w:lvl w:ilvl="1">
      <w:start w:val="1"/>
      <w:numFmt w:val="bullet"/>
      <w:lvlText w:val="•"/>
      <w:lvlJc w:val="left"/>
      <w:pPr>
        <w:ind w:left="0" w:firstLine="0"/>
      </w:pPr>
      <w:rPr>
        <w:color w:val="000000"/>
        <w:position w:val="0"/>
      </w:rPr>
    </w:lvl>
    <w:lvl w:ilvl="2">
      <w:start w:val="1"/>
      <w:numFmt w:val="bullet"/>
      <w:lvlText w:val="•"/>
      <w:lvlJc w:val="left"/>
      <w:pPr>
        <w:ind w:left="0" w:firstLine="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color w:val="000000"/>
        <w:position w:val="0"/>
      </w:rPr>
    </w:lvl>
    <w:lvl w:ilvl="4">
      <w:start w:val="1"/>
      <w:numFmt w:val="bullet"/>
      <w:lvlText w:val="•"/>
      <w:lvlJc w:val="left"/>
      <w:pPr>
        <w:ind w:left="0" w:firstLine="0"/>
      </w:pPr>
      <w:rPr>
        <w:color w:val="000000"/>
        <w:position w:val="0"/>
      </w:rPr>
    </w:lvl>
    <w:lvl w:ilvl="5">
      <w:start w:val="1"/>
      <w:numFmt w:val="bullet"/>
      <w:lvlText w:val="•"/>
      <w:lvlJc w:val="left"/>
      <w:pPr>
        <w:ind w:left="0" w:firstLine="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color w:val="000000"/>
        <w:position w:val="0"/>
      </w:rPr>
    </w:lvl>
    <w:lvl w:ilvl="7">
      <w:start w:val="1"/>
      <w:numFmt w:val="bullet"/>
      <w:lvlText w:val="•"/>
      <w:lvlJc w:val="left"/>
      <w:pPr>
        <w:ind w:left="0" w:firstLine="0"/>
      </w:pPr>
      <w:rPr>
        <w:color w:val="000000"/>
        <w:position w:val="0"/>
      </w:rPr>
    </w:lvl>
    <w:lvl w:ilvl="8">
      <w:start w:val="1"/>
      <w:numFmt w:val="bullet"/>
      <w:lvlText w:val="•"/>
      <w:lvlJc w:val="left"/>
      <w:pPr>
        <w:ind w:left="0" w:firstLine="0"/>
      </w:pPr>
      <w:rPr>
        <w:color w:val="000000"/>
        <w:position w:val="0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3"/>
  </w:num>
  <w:num w:numId="5">
    <w:abstractNumId w:val="13"/>
  </w:num>
  <w:num w:numId="6">
    <w:abstractNumId w:val="12"/>
  </w:num>
  <w:num w:numId="7">
    <w:abstractNumId w:val="0"/>
  </w:num>
  <w:num w:numId="8">
    <w:abstractNumId w:val="4"/>
  </w:num>
  <w:num w:numId="9">
    <w:abstractNumId w:val="5"/>
  </w:num>
  <w:num w:numId="10">
    <w:abstractNumId w:val="2"/>
  </w:num>
  <w:num w:numId="11">
    <w:abstractNumId w:val="6"/>
  </w:num>
  <w:num w:numId="12">
    <w:abstractNumId w:val="11"/>
  </w:num>
  <w:num w:numId="13">
    <w:abstractNumId w:val="1"/>
  </w:num>
  <w:num w:numId="14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AD0CCE"/>
    <w:rsid w:val="00005AE3"/>
    <w:rsid w:val="000178EA"/>
    <w:rsid w:val="00037EDA"/>
    <w:rsid w:val="000464BB"/>
    <w:rsid w:val="000763DF"/>
    <w:rsid w:val="000816AD"/>
    <w:rsid w:val="000853A1"/>
    <w:rsid w:val="00093324"/>
    <w:rsid w:val="000C4FDD"/>
    <w:rsid w:val="000E2A41"/>
    <w:rsid w:val="000F3AF5"/>
    <w:rsid w:val="00116DCD"/>
    <w:rsid w:val="00123A39"/>
    <w:rsid w:val="00130FAD"/>
    <w:rsid w:val="001328FD"/>
    <w:rsid w:val="00137DEE"/>
    <w:rsid w:val="001528A4"/>
    <w:rsid w:val="00153240"/>
    <w:rsid w:val="001541B7"/>
    <w:rsid w:val="001557FE"/>
    <w:rsid w:val="00175C33"/>
    <w:rsid w:val="00175F31"/>
    <w:rsid w:val="001762A3"/>
    <w:rsid w:val="001A6F8E"/>
    <w:rsid w:val="001A7573"/>
    <w:rsid w:val="001B4292"/>
    <w:rsid w:val="001D78CF"/>
    <w:rsid w:val="002002F3"/>
    <w:rsid w:val="002231FD"/>
    <w:rsid w:val="002561C6"/>
    <w:rsid w:val="00257601"/>
    <w:rsid w:val="00263321"/>
    <w:rsid w:val="00263CF5"/>
    <w:rsid w:val="00266FAD"/>
    <w:rsid w:val="002670A5"/>
    <w:rsid w:val="00267595"/>
    <w:rsid w:val="002C665B"/>
    <w:rsid w:val="002D1F18"/>
    <w:rsid w:val="002D2647"/>
    <w:rsid w:val="002E034A"/>
    <w:rsid w:val="002F1694"/>
    <w:rsid w:val="002F5B7D"/>
    <w:rsid w:val="002F733F"/>
    <w:rsid w:val="00300378"/>
    <w:rsid w:val="00321833"/>
    <w:rsid w:val="00325401"/>
    <w:rsid w:val="00325463"/>
    <w:rsid w:val="003302CE"/>
    <w:rsid w:val="00334B3A"/>
    <w:rsid w:val="00357132"/>
    <w:rsid w:val="0036194C"/>
    <w:rsid w:val="00363DF3"/>
    <w:rsid w:val="00365309"/>
    <w:rsid w:val="003659DB"/>
    <w:rsid w:val="003720DB"/>
    <w:rsid w:val="00373601"/>
    <w:rsid w:val="00375616"/>
    <w:rsid w:val="00381830"/>
    <w:rsid w:val="003828AE"/>
    <w:rsid w:val="003A2EDB"/>
    <w:rsid w:val="003A3967"/>
    <w:rsid w:val="003A704C"/>
    <w:rsid w:val="003B6D3D"/>
    <w:rsid w:val="003C4163"/>
    <w:rsid w:val="003D2912"/>
    <w:rsid w:val="003F363A"/>
    <w:rsid w:val="00402D8E"/>
    <w:rsid w:val="004238F2"/>
    <w:rsid w:val="00445833"/>
    <w:rsid w:val="00446E8A"/>
    <w:rsid w:val="0044709B"/>
    <w:rsid w:val="00460246"/>
    <w:rsid w:val="00471219"/>
    <w:rsid w:val="00474E8D"/>
    <w:rsid w:val="00485DBC"/>
    <w:rsid w:val="00497ECD"/>
    <w:rsid w:val="004B5421"/>
    <w:rsid w:val="004B7D5A"/>
    <w:rsid w:val="004C0FC2"/>
    <w:rsid w:val="004E1EAA"/>
    <w:rsid w:val="004E486A"/>
    <w:rsid w:val="004F447F"/>
    <w:rsid w:val="004F720D"/>
    <w:rsid w:val="00510292"/>
    <w:rsid w:val="00515C24"/>
    <w:rsid w:val="0053561E"/>
    <w:rsid w:val="0055569B"/>
    <w:rsid w:val="005608E6"/>
    <w:rsid w:val="00583791"/>
    <w:rsid w:val="005929AD"/>
    <w:rsid w:val="0059575C"/>
    <w:rsid w:val="005A7029"/>
    <w:rsid w:val="005A7FC5"/>
    <w:rsid w:val="005B1BB1"/>
    <w:rsid w:val="005B70BC"/>
    <w:rsid w:val="005C53AB"/>
    <w:rsid w:val="005C578A"/>
    <w:rsid w:val="005D12C5"/>
    <w:rsid w:val="005E5E0A"/>
    <w:rsid w:val="005E66B4"/>
    <w:rsid w:val="005E7525"/>
    <w:rsid w:val="005F1FBF"/>
    <w:rsid w:val="00607CA2"/>
    <w:rsid w:val="00615013"/>
    <w:rsid w:val="00631169"/>
    <w:rsid w:val="00632925"/>
    <w:rsid w:val="00651B43"/>
    <w:rsid w:val="006813C5"/>
    <w:rsid w:val="00687A00"/>
    <w:rsid w:val="0069153B"/>
    <w:rsid w:val="00694638"/>
    <w:rsid w:val="006A5DBC"/>
    <w:rsid w:val="006A6F73"/>
    <w:rsid w:val="006B425F"/>
    <w:rsid w:val="006B5A96"/>
    <w:rsid w:val="006B7A0E"/>
    <w:rsid w:val="006C0FB0"/>
    <w:rsid w:val="006C3D00"/>
    <w:rsid w:val="006E1068"/>
    <w:rsid w:val="006F0656"/>
    <w:rsid w:val="00701966"/>
    <w:rsid w:val="007058D9"/>
    <w:rsid w:val="007144DA"/>
    <w:rsid w:val="00720484"/>
    <w:rsid w:val="00722B6A"/>
    <w:rsid w:val="00735E11"/>
    <w:rsid w:val="00743E0A"/>
    <w:rsid w:val="00752C42"/>
    <w:rsid w:val="00756B83"/>
    <w:rsid w:val="0076770C"/>
    <w:rsid w:val="00777A9B"/>
    <w:rsid w:val="00780176"/>
    <w:rsid w:val="00786334"/>
    <w:rsid w:val="00791F52"/>
    <w:rsid w:val="00797529"/>
    <w:rsid w:val="007A2328"/>
    <w:rsid w:val="007B57F2"/>
    <w:rsid w:val="007D2FE0"/>
    <w:rsid w:val="007E4D0C"/>
    <w:rsid w:val="007F325A"/>
    <w:rsid w:val="007F7242"/>
    <w:rsid w:val="00810672"/>
    <w:rsid w:val="008115B4"/>
    <w:rsid w:val="008161BB"/>
    <w:rsid w:val="00817BC2"/>
    <w:rsid w:val="00825EB8"/>
    <w:rsid w:val="00844D5A"/>
    <w:rsid w:val="0085571C"/>
    <w:rsid w:val="00864CBD"/>
    <w:rsid w:val="008739DF"/>
    <w:rsid w:val="0088790F"/>
    <w:rsid w:val="00894284"/>
    <w:rsid w:val="008A33DE"/>
    <w:rsid w:val="008C5795"/>
    <w:rsid w:val="008C6A60"/>
    <w:rsid w:val="008D0409"/>
    <w:rsid w:val="008D2476"/>
    <w:rsid w:val="008D5392"/>
    <w:rsid w:val="008E4065"/>
    <w:rsid w:val="008F1C4B"/>
    <w:rsid w:val="00903144"/>
    <w:rsid w:val="009066BF"/>
    <w:rsid w:val="009172FD"/>
    <w:rsid w:val="00962EE1"/>
    <w:rsid w:val="00985431"/>
    <w:rsid w:val="009902F6"/>
    <w:rsid w:val="009A33E5"/>
    <w:rsid w:val="009E14ED"/>
    <w:rsid w:val="009E294A"/>
    <w:rsid w:val="009F2E55"/>
    <w:rsid w:val="009F2ED0"/>
    <w:rsid w:val="00A00AB3"/>
    <w:rsid w:val="00A03960"/>
    <w:rsid w:val="00A05365"/>
    <w:rsid w:val="00A17161"/>
    <w:rsid w:val="00A32DA6"/>
    <w:rsid w:val="00A36DA2"/>
    <w:rsid w:val="00A36E45"/>
    <w:rsid w:val="00A41A82"/>
    <w:rsid w:val="00A44111"/>
    <w:rsid w:val="00A51052"/>
    <w:rsid w:val="00A63102"/>
    <w:rsid w:val="00A705FF"/>
    <w:rsid w:val="00A74D80"/>
    <w:rsid w:val="00A74DA7"/>
    <w:rsid w:val="00A904F4"/>
    <w:rsid w:val="00A94890"/>
    <w:rsid w:val="00A95164"/>
    <w:rsid w:val="00AA0F33"/>
    <w:rsid w:val="00AB20C6"/>
    <w:rsid w:val="00AD0CCE"/>
    <w:rsid w:val="00AD6D49"/>
    <w:rsid w:val="00AE31F8"/>
    <w:rsid w:val="00AE495A"/>
    <w:rsid w:val="00AF071F"/>
    <w:rsid w:val="00AF52F1"/>
    <w:rsid w:val="00B051EA"/>
    <w:rsid w:val="00B14574"/>
    <w:rsid w:val="00B20349"/>
    <w:rsid w:val="00B20B07"/>
    <w:rsid w:val="00B42E74"/>
    <w:rsid w:val="00B47727"/>
    <w:rsid w:val="00B51852"/>
    <w:rsid w:val="00B648D2"/>
    <w:rsid w:val="00B702DD"/>
    <w:rsid w:val="00B72BA3"/>
    <w:rsid w:val="00B8674E"/>
    <w:rsid w:val="00BA00BB"/>
    <w:rsid w:val="00BA467B"/>
    <w:rsid w:val="00BA53D4"/>
    <w:rsid w:val="00BA5C66"/>
    <w:rsid w:val="00BB005F"/>
    <w:rsid w:val="00BB1848"/>
    <w:rsid w:val="00BB5AA0"/>
    <w:rsid w:val="00BB752B"/>
    <w:rsid w:val="00BC08AA"/>
    <w:rsid w:val="00BC2C18"/>
    <w:rsid w:val="00BC5037"/>
    <w:rsid w:val="00BC61F5"/>
    <w:rsid w:val="00BD42B3"/>
    <w:rsid w:val="00BE72B1"/>
    <w:rsid w:val="00C05FB3"/>
    <w:rsid w:val="00C069F7"/>
    <w:rsid w:val="00C1545C"/>
    <w:rsid w:val="00C1652B"/>
    <w:rsid w:val="00C213EC"/>
    <w:rsid w:val="00C24501"/>
    <w:rsid w:val="00C26088"/>
    <w:rsid w:val="00C30247"/>
    <w:rsid w:val="00C35B41"/>
    <w:rsid w:val="00C42544"/>
    <w:rsid w:val="00C428D1"/>
    <w:rsid w:val="00C45973"/>
    <w:rsid w:val="00C56CCB"/>
    <w:rsid w:val="00C627E6"/>
    <w:rsid w:val="00C6535E"/>
    <w:rsid w:val="00C80332"/>
    <w:rsid w:val="00C8714E"/>
    <w:rsid w:val="00CA2892"/>
    <w:rsid w:val="00CA41A3"/>
    <w:rsid w:val="00CC3FDE"/>
    <w:rsid w:val="00CF3B84"/>
    <w:rsid w:val="00D06044"/>
    <w:rsid w:val="00D077B7"/>
    <w:rsid w:val="00D13E9E"/>
    <w:rsid w:val="00D16652"/>
    <w:rsid w:val="00D5068D"/>
    <w:rsid w:val="00D50DA2"/>
    <w:rsid w:val="00D6187B"/>
    <w:rsid w:val="00D679F2"/>
    <w:rsid w:val="00D72B26"/>
    <w:rsid w:val="00D74812"/>
    <w:rsid w:val="00D75B50"/>
    <w:rsid w:val="00D958FA"/>
    <w:rsid w:val="00D95DBD"/>
    <w:rsid w:val="00DB242E"/>
    <w:rsid w:val="00DB5050"/>
    <w:rsid w:val="00DC0108"/>
    <w:rsid w:val="00DC64EE"/>
    <w:rsid w:val="00DC68E3"/>
    <w:rsid w:val="00DD3FCB"/>
    <w:rsid w:val="00DE67D5"/>
    <w:rsid w:val="00DF2147"/>
    <w:rsid w:val="00DF5A77"/>
    <w:rsid w:val="00E024F1"/>
    <w:rsid w:val="00E1062F"/>
    <w:rsid w:val="00E13F3F"/>
    <w:rsid w:val="00E15D9B"/>
    <w:rsid w:val="00E2338C"/>
    <w:rsid w:val="00E40030"/>
    <w:rsid w:val="00E415D2"/>
    <w:rsid w:val="00E44E59"/>
    <w:rsid w:val="00E50775"/>
    <w:rsid w:val="00E5349A"/>
    <w:rsid w:val="00E65219"/>
    <w:rsid w:val="00E72504"/>
    <w:rsid w:val="00E72844"/>
    <w:rsid w:val="00E94E0B"/>
    <w:rsid w:val="00EC1CA7"/>
    <w:rsid w:val="00EC4D36"/>
    <w:rsid w:val="00EC5647"/>
    <w:rsid w:val="00ED29CC"/>
    <w:rsid w:val="00ED4737"/>
    <w:rsid w:val="00EE06E9"/>
    <w:rsid w:val="00EF4F04"/>
    <w:rsid w:val="00F06953"/>
    <w:rsid w:val="00F1524D"/>
    <w:rsid w:val="00F17209"/>
    <w:rsid w:val="00F21994"/>
    <w:rsid w:val="00F23E08"/>
    <w:rsid w:val="00F4384A"/>
    <w:rsid w:val="00F72F0A"/>
    <w:rsid w:val="00F7576B"/>
    <w:rsid w:val="00F83E07"/>
    <w:rsid w:val="00F8769C"/>
    <w:rsid w:val="00F91985"/>
    <w:rsid w:val="00F93527"/>
    <w:rsid w:val="00FA69D3"/>
    <w:rsid w:val="00FB41B9"/>
    <w:rsid w:val="00FE2A3D"/>
    <w:rsid w:val="00FF16A3"/>
    <w:rsid w:val="00FF3F9D"/>
    <w:rsid w:val="00FF5914"/>
    <w:rsid w:val="00FF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53695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D0CC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76770C"/>
    <w:pPr>
      <w:keepNext/>
      <w:numPr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/>
      <w:jc w:val="both"/>
      <w:outlineLvl w:val="0"/>
    </w:pPr>
    <w:rPr>
      <w:rFonts w:eastAsia="Times New Roman"/>
      <w:b/>
      <w:smallCaps/>
      <w:kern w:val="28"/>
      <w:sz w:val="28"/>
      <w:szCs w:val="28"/>
      <w:bdr w:val="none" w:sz="0" w:space="0" w:color="auto"/>
      <w:lang w:eastAsia="en-GB"/>
    </w:rPr>
  </w:style>
  <w:style w:type="paragraph" w:styleId="Heading2">
    <w:name w:val="heading 2"/>
    <w:basedOn w:val="Normal"/>
    <w:next w:val="Normal"/>
    <w:link w:val="Heading2Char"/>
    <w:autoRedefine/>
    <w:qFormat/>
    <w:rsid w:val="0076770C"/>
    <w:pPr>
      <w:numPr>
        <w:ilvl w:val="1"/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</w:tabs>
      <w:spacing w:before="240" w:after="120"/>
      <w:jc w:val="both"/>
      <w:outlineLvl w:val="1"/>
    </w:pPr>
    <w:rPr>
      <w:rFonts w:eastAsia="Times New Roman"/>
      <w:b/>
      <w:bdr w:val="none" w:sz="0" w:space="0" w:color="auto"/>
      <w:lang w:eastAsia="en-GB"/>
    </w:rPr>
  </w:style>
  <w:style w:type="paragraph" w:styleId="Heading3">
    <w:name w:val="heading 3"/>
    <w:basedOn w:val="Normal"/>
    <w:next w:val="Normal"/>
    <w:link w:val="Heading3Char"/>
    <w:autoRedefine/>
    <w:qFormat/>
    <w:rsid w:val="0076770C"/>
    <w:pPr>
      <w:keepNext/>
      <w:numPr>
        <w:ilvl w:val="2"/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jc w:val="both"/>
      <w:outlineLvl w:val="2"/>
    </w:pPr>
    <w:rPr>
      <w:rFonts w:eastAsia="Times New Roman"/>
      <w:b/>
      <w:sz w:val="22"/>
      <w:szCs w:val="22"/>
      <w:bdr w:val="none" w:sz="0" w:space="0" w:color="auto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76770C"/>
    <w:pPr>
      <w:keepNext/>
      <w:numPr>
        <w:ilvl w:val="3"/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jc w:val="both"/>
      <w:outlineLvl w:val="3"/>
    </w:pPr>
    <w:rPr>
      <w:rFonts w:ascii="Arial" w:eastAsia="Times New Roman" w:hAnsi="Arial"/>
      <w:sz w:val="20"/>
      <w:szCs w:val="20"/>
      <w:bdr w:val="none" w:sz="0" w:space="0" w:color="auto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6770C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C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CCE"/>
  </w:style>
  <w:style w:type="paragraph" w:styleId="Footer">
    <w:name w:val="footer"/>
    <w:basedOn w:val="Normal"/>
    <w:link w:val="FooterChar"/>
    <w:uiPriority w:val="99"/>
    <w:unhideWhenUsed/>
    <w:rsid w:val="00AD0C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CCE"/>
  </w:style>
  <w:style w:type="paragraph" w:styleId="BalloonText">
    <w:name w:val="Balloon Text"/>
    <w:basedOn w:val="Normal"/>
    <w:link w:val="BalloonTextChar"/>
    <w:uiPriority w:val="99"/>
    <w:semiHidden/>
    <w:unhideWhenUsed/>
    <w:rsid w:val="00AD0C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CE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AD0CCE"/>
    <w:rPr>
      <w:u w:val="single"/>
    </w:rPr>
  </w:style>
  <w:style w:type="paragraph" w:customStyle="1" w:styleId="BodyA">
    <w:name w:val="Body A"/>
    <w:rsid w:val="00AD0CC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eastAsia="ru-RU"/>
    </w:rPr>
  </w:style>
  <w:style w:type="paragraph" w:customStyle="1" w:styleId="Body">
    <w:name w:val="Body"/>
    <w:rsid w:val="00AD0CC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eastAsia="ru-RU"/>
    </w:rPr>
  </w:style>
  <w:style w:type="paragraph" w:styleId="ListParagraph">
    <w:name w:val="List Paragraph"/>
    <w:basedOn w:val="Normal"/>
    <w:uiPriority w:val="34"/>
    <w:qFormat/>
    <w:rsid w:val="00AD0CC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0C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ru-RU" w:eastAsia="ru-RU"/>
    </w:rPr>
  </w:style>
  <w:style w:type="numbering" w:customStyle="1" w:styleId="Bullet">
    <w:name w:val="Bullet"/>
    <w:rsid w:val="00BB752B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rsid w:val="0076770C"/>
    <w:rPr>
      <w:rFonts w:ascii="Times New Roman" w:eastAsia="Times New Roman" w:hAnsi="Times New Roman" w:cs="Times New Roman"/>
      <w:b/>
      <w:smallCaps/>
      <w:kern w:val="28"/>
      <w:sz w:val="28"/>
      <w:szCs w:val="28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76770C"/>
    <w:rPr>
      <w:rFonts w:ascii="Times New Roman" w:eastAsia="Times New Roman" w:hAnsi="Times New Roman" w:cs="Times New Roman"/>
      <w:b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76770C"/>
    <w:rPr>
      <w:rFonts w:ascii="Times New Roman" w:eastAsia="Times New Roman" w:hAnsi="Times New Roman" w:cs="Times New Roman"/>
      <w:b/>
      <w:sz w:val="22"/>
      <w:szCs w:val="22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76770C"/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76770C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List0">
    <w:name w:val="List 0"/>
    <w:rsid w:val="0076770C"/>
    <w:pPr>
      <w:numPr>
        <w:numId w:val="2"/>
      </w:numPr>
    </w:pPr>
  </w:style>
  <w:style w:type="numbering" w:customStyle="1" w:styleId="List1">
    <w:name w:val="List 1"/>
    <w:rsid w:val="0076770C"/>
    <w:pPr>
      <w:numPr>
        <w:numId w:val="3"/>
      </w:numPr>
    </w:pPr>
  </w:style>
  <w:style w:type="numbering" w:customStyle="1" w:styleId="List21">
    <w:name w:val="List 21"/>
    <w:rsid w:val="0076770C"/>
    <w:pPr>
      <w:numPr>
        <w:numId w:val="4"/>
      </w:numPr>
    </w:pPr>
  </w:style>
  <w:style w:type="numbering" w:customStyle="1" w:styleId="List31">
    <w:name w:val="List 31"/>
    <w:rsid w:val="0076770C"/>
    <w:pPr>
      <w:numPr>
        <w:numId w:val="5"/>
      </w:numPr>
    </w:pPr>
  </w:style>
  <w:style w:type="table" w:styleId="TableGrid">
    <w:name w:val="Table Grid"/>
    <w:basedOn w:val="TableNormal"/>
    <w:uiPriority w:val="59"/>
    <w:rsid w:val="00767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7677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0"/>
      <w:szCs w:val="20"/>
      <w:bdr w:val="none" w:sz="0" w:space="0" w:color="auto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770C"/>
    <w:rPr>
      <w:sz w:val="20"/>
      <w:szCs w:val="20"/>
    </w:rPr>
  </w:style>
  <w:style w:type="paragraph" w:styleId="ListBullet">
    <w:name w:val="List Bullet"/>
    <w:rsid w:val="0076770C"/>
    <w:pPr>
      <w:pBdr>
        <w:top w:val="nil"/>
        <w:left w:val="nil"/>
        <w:bottom w:val="nil"/>
        <w:right w:val="nil"/>
        <w:between w:val="nil"/>
        <w:bar w:val="nil"/>
      </w:pBdr>
      <w:spacing w:before="180" w:after="180" w:line="300" w:lineRule="exact"/>
      <w:ind w:left="360" w:hanging="36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GB"/>
    </w:rPr>
  </w:style>
  <w:style w:type="paragraph" w:styleId="ListNumber">
    <w:name w:val="List Number"/>
    <w:rsid w:val="0076770C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</w:tabs>
      <w:spacing w:before="180" w:after="180" w:line="300" w:lineRule="exact"/>
      <w:ind w:left="357" w:hanging="357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A904F4"/>
  </w:style>
  <w:style w:type="character" w:styleId="FollowedHyperlink">
    <w:name w:val="FollowedHyperlink"/>
    <w:basedOn w:val="DefaultParagraphFont"/>
    <w:uiPriority w:val="99"/>
    <w:semiHidden/>
    <w:unhideWhenUsed/>
    <w:rsid w:val="00D95DB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029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29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/>
      <w:bCs/>
      <w:bdr w:val="ni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292"/>
    <w:rPr>
      <w:rFonts w:ascii="Times New Roman" w:eastAsia="Arial Unicode MS" w:hAnsi="Times New Roman" w:cs="Times New Roman"/>
      <w:b/>
      <w:bCs/>
      <w:sz w:val="20"/>
      <w:szCs w:val="20"/>
      <w:bdr w:val="nil"/>
      <w:lang w:val="en-GB"/>
    </w:rPr>
  </w:style>
  <w:style w:type="character" w:styleId="Emphasis">
    <w:name w:val="Emphasis"/>
    <w:basedOn w:val="DefaultParagraphFont"/>
    <w:uiPriority w:val="20"/>
    <w:qFormat/>
    <w:rsid w:val="00B648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D0CC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76770C"/>
    <w:pPr>
      <w:keepNext/>
      <w:numPr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/>
      <w:jc w:val="both"/>
      <w:outlineLvl w:val="0"/>
    </w:pPr>
    <w:rPr>
      <w:rFonts w:eastAsia="Times New Roman"/>
      <w:b/>
      <w:smallCaps/>
      <w:kern w:val="28"/>
      <w:sz w:val="28"/>
      <w:szCs w:val="28"/>
      <w:bdr w:val="none" w:sz="0" w:space="0" w:color="auto"/>
      <w:lang w:eastAsia="en-GB"/>
    </w:rPr>
  </w:style>
  <w:style w:type="paragraph" w:styleId="Heading2">
    <w:name w:val="heading 2"/>
    <w:basedOn w:val="Normal"/>
    <w:next w:val="Normal"/>
    <w:link w:val="Heading2Char"/>
    <w:autoRedefine/>
    <w:qFormat/>
    <w:rsid w:val="0076770C"/>
    <w:pPr>
      <w:numPr>
        <w:ilvl w:val="1"/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</w:tabs>
      <w:spacing w:before="240" w:after="120"/>
      <w:jc w:val="both"/>
      <w:outlineLvl w:val="1"/>
    </w:pPr>
    <w:rPr>
      <w:rFonts w:eastAsia="Times New Roman"/>
      <w:b/>
      <w:bdr w:val="none" w:sz="0" w:space="0" w:color="auto"/>
      <w:lang w:eastAsia="en-GB"/>
    </w:rPr>
  </w:style>
  <w:style w:type="paragraph" w:styleId="Heading3">
    <w:name w:val="heading 3"/>
    <w:basedOn w:val="Normal"/>
    <w:next w:val="Normal"/>
    <w:link w:val="Heading3Char"/>
    <w:autoRedefine/>
    <w:qFormat/>
    <w:rsid w:val="0076770C"/>
    <w:pPr>
      <w:keepNext/>
      <w:numPr>
        <w:ilvl w:val="2"/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jc w:val="both"/>
      <w:outlineLvl w:val="2"/>
    </w:pPr>
    <w:rPr>
      <w:rFonts w:eastAsia="Times New Roman"/>
      <w:b/>
      <w:sz w:val="22"/>
      <w:szCs w:val="22"/>
      <w:bdr w:val="none" w:sz="0" w:space="0" w:color="auto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76770C"/>
    <w:pPr>
      <w:keepNext/>
      <w:numPr>
        <w:ilvl w:val="3"/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jc w:val="both"/>
      <w:outlineLvl w:val="3"/>
    </w:pPr>
    <w:rPr>
      <w:rFonts w:ascii="Arial" w:eastAsia="Times New Roman" w:hAnsi="Arial"/>
      <w:sz w:val="20"/>
      <w:szCs w:val="20"/>
      <w:bdr w:val="none" w:sz="0" w:space="0" w:color="auto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6770C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C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CCE"/>
  </w:style>
  <w:style w:type="paragraph" w:styleId="Footer">
    <w:name w:val="footer"/>
    <w:basedOn w:val="Normal"/>
    <w:link w:val="FooterChar"/>
    <w:uiPriority w:val="99"/>
    <w:unhideWhenUsed/>
    <w:rsid w:val="00AD0C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CCE"/>
  </w:style>
  <w:style w:type="paragraph" w:styleId="BalloonText">
    <w:name w:val="Balloon Text"/>
    <w:basedOn w:val="Normal"/>
    <w:link w:val="BalloonTextChar"/>
    <w:uiPriority w:val="99"/>
    <w:semiHidden/>
    <w:unhideWhenUsed/>
    <w:rsid w:val="00AD0C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CE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AD0CCE"/>
    <w:rPr>
      <w:u w:val="single"/>
    </w:rPr>
  </w:style>
  <w:style w:type="paragraph" w:customStyle="1" w:styleId="BodyA">
    <w:name w:val="Body A"/>
    <w:rsid w:val="00AD0CC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eastAsia="ru-RU"/>
    </w:rPr>
  </w:style>
  <w:style w:type="paragraph" w:customStyle="1" w:styleId="Body">
    <w:name w:val="Body"/>
    <w:rsid w:val="00AD0CC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eastAsia="ru-RU"/>
    </w:rPr>
  </w:style>
  <w:style w:type="paragraph" w:styleId="ListParagraph">
    <w:name w:val="List Paragraph"/>
    <w:basedOn w:val="Normal"/>
    <w:uiPriority w:val="34"/>
    <w:qFormat/>
    <w:rsid w:val="00AD0CC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0C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ru-RU" w:eastAsia="ru-RU"/>
    </w:rPr>
  </w:style>
  <w:style w:type="numbering" w:customStyle="1" w:styleId="Bullet">
    <w:name w:val="Bullet"/>
    <w:rsid w:val="00BB752B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rsid w:val="0076770C"/>
    <w:rPr>
      <w:rFonts w:ascii="Times New Roman" w:eastAsia="Times New Roman" w:hAnsi="Times New Roman" w:cs="Times New Roman"/>
      <w:b/>
      <w:smallCaps/>
      <w:kern w:val="28"/>
      <w:sz w:val="28"/>
      <w:szCs w:val="28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76770C"/>
    <w:rPr>
      <w:rFonts w:ascii="Times New Roman" w:eastAsia="Times New Roman" w:hAnsi="Times New Roman" w:cs="Times New Roman"/>
      <w:b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76770C"/>
    <w:rPr>
      <w:rFonts w:ascii="Times New Roman" w:eastAsia="Times New Roman" w:hAnsi="Times New Roman" w:cs="Times New Roman"/>
      <w:b/>
      <w:sz w:val="22"/>
      <w:szCs w:val="22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76770C"/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76770C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List0">
    <w:name w:val="List 0"/>
    <w:rsid w:val="0076770C"/>
    <w:pPr>
      <w:numPr>
        <w:numId w:val="2"/>
      </w:numPr>
    </w:pPr>
  </w:style>
  <w:style w:type="numbering" w:customStyle="1" w:styleId="List1">
    <w:name w:val="List 1"/>
    <w:rsid w:val="0076770C"/>
    <w:pPr>
      <w:numPr>
        <w:numId w:val="3"/>
      </w:numPr>
    </w:pPr>
  </w:style>
  <w:style w:type="numbering" w:customStyle="1" w:styleId="List21">
    <w:name w:val="List 21"/>
    <w:rsid w:val="0076770C"/>
    <w:pPr>
      <w:numPr>
        <w:numId w:val="4"/>
      </w:numPr>
    </w:pPr>
  </w:style>
  <w:style w:type="numbering" w:customStyle="1" w:styleId="List31">
    <w:name w:val="List 31"/>
    <w:rsid w:val="0076770C"/>
    <w:pPr>
      <w:numPr>
        <w:numId w:val="5"/>
      </w:numPr>
    </w:pPr>
  </w:style>
  <w:style w:type="table" w:styleId="TableGrid">
    <w:name w:val="Table Grid"/>
    <w:basedOn w:val="TableNormal"/>
    <w:uiPriority w:val="59"/>
    <w:rsid w:val="00767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7677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0"/>
      <w:szCs w:val="20"/>
      <w:bdr w:val="none" w:sz="0" w:space="0" w:color="auto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770C"/>
    <w:rPr>
      <w:sz w:val="20"/>
      <w:szCs w:val="20"/>
    </w:rPr>
  </w:style>
  <w:style w:type="paragraph" w:styleId="ListBullet">
    <w:name w:val="List Bullet"/>
    <w:rsid w:val="0076770C"/>
    <w:pPr>
      <w:pBdr>
        <w:top w:val="nil"/>
        <w:left w:val="nil"/>
        <w:bottom w:val="nil"/>
        <w:right w:val="nil"/>
        <w:between w:val="nil"/>
        <w:bar w:val="nil"/>
      </w:pBdr>
      <w:spacing w:before="180" w:after="180" w:line="300" w:lineRule="exact"/>
      <w:ind w:left="360" w:hanging="36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GB"/>
    </w:rPr>
  </w:style>
  <w:style w:type="paragraph" w:styleId="ListNumber">
    <w:name w:val="List Number"/>
    <w:rsid w:val="0076770C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</w:tabs>
      <w:spacing w:before="180" w:after="180" w:line="300" w:lineRule="exact"/>
      <w:ind w:left="357" w:hanging="357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A904F4"/>
  </w:style>
  <w:style w:type="character" w:styleId="FollowedHyperlink">
    <w:name w:val="FollowedHyperlink"/>
    <w:basedOn w:val="DefaultParagraphFont"/>
    <w:uiPriority w:val="99"/>
    <w:semiHidden/>
    <w:unhideWhenUsed/>
    <w:rsid w:val="00D95DB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029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29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/>
      <w:bCs/>
      <w:bdr w:val="ni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292"/>
    <w:rPr>
      <w:rFonts w:ascii="Times New Roman" w:eastAsia="Arial Unicode MS" w:hAnsi="Times New Roman" w:cs="Times New Roman"/>
      <w:b/>
      <w:bCs/>
      <w:sz w:val="20"/>
      <w:szCs w:val="20"/>
      <w:bdr w:val="nil"/>
      <w:lang w:val="en-GB"/>
    </w:rPr>
  </w:style>
  <w:style w:type="character" w:styleId="Emphasis">
    <w:name w:val="Emphasis"/>
    <w:basedOn w:val="DefaultParagraphFont"/>
    <w:uiPriority w:val="20"/>
    <w:qFormat/>
    <w:rsid w:val="00B648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ictoria.Dudko@britishcouncil.org.ua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uropass.cedefop.europa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Victoria.Dudko@britishcouncil.org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ulturepartnership.eu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CE811466D5224C951D4CC8E210D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9B01B-C65D-EC4D-B787-C673D6D0B235}"/>
      </w:docPartPr>
      <w:docPartBody>
        <w:p w:rsidR="007E7272" w:rsidRDefault="007E7272" w:rsidP="007E7272">
          <w:pPr>
            <w:pStyle w:val="79CE811466D5224C951D4CC8E210D261"/>
          </w:pPr>
          <w:r>
            <w:t>[Type text]</w:t>
          </w:r>
        </w:p>
      </w:docPartBody>
    </w:docPart>
    <w:docPart>
      <w:docPartPr>
        <w:name w:val="FA9E95C137297E41A3113982DD883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F32A7-A380-D449-9203-11DC9E11AE7A}"/>
      </w:docPartPr>
      <w:docPartBody>
        <w:p w:rsidR="007E7272" w:rsidRDefault="007E7272" w:rsidP="007E7272">
          <w:pPr>
            <w:pStyle w:val="FA9E95C137297E41A3113982DD8835FB"/>
          </w:pPr>
          <w:r>
            <w:t>[Type text]</w:t>
          </w:r>
        </w:p>
      </w:docPartBody>
    </w:docPart>
    <w:docPart>
      <w:docPartPr>
        <w:name w:val="AB953134B8057A41959218D347F26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C712E-DA32-4344-BC4A-8224136AC9B6}"/>
      </w:docPartPr>
      <w:docPartBody>
        <w:p w:rsidR="007E7272" w:rsidRDefault="007E7272" w:rsidP="007E7272">
          <w:pPr>
            <w:pStyle w:val="AB953134B8057A41959218D347F2684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72"/>
    <w:rsid w:val="00057127"/>
    <w:rsid w:val="00105A0A"/>
    <w:rsid w:val="001730C0"/>
    <w:rsid w:val="001968E3"/>
    <w:rsid w:val="001A45A2"/>
    <w:rsid w:val="00233700"/>
    <w:rsid w:val="002C0886"/>
    <w:rsid w:val="003A5907"/>
    <w:rsid w:val="003D47EB"/>
    <w:rsid w:val="00470846"/>
    <w:rsid w:val="00471716"/>
    <w:rsid w:val="004C392A"/>
    <w:rsid w:val="00502C72"/>
    <w:rsid w:val="00531728"/>
    <w:rsid w:val="00613865"/>
    <w:rsid w:val="006511B0"/>
    <w:rsid w:val="0067479B"/>
    <w:rsid w:val="006E6D4D"/>
    <w:rsid w:val="00750200"/>
    <w:rsid w:val="0079284A"/>
    <w:rsid w:val="007E7272"/>
    <w:rsid w:val="00844682"/>
    <w:rsid w:val="009B7809"/>
    <w:rsid w:val="00A24700"/>
    <w:rsid w:val="00A31337"/>
    <w:rsid w:val="00A5234D"/>
    <w:rsid w:val="00A75B12"/>
    <w:rsid w:val="00AE7133"/>
    <w:rsid w:val="00B06AA2"/>
    <w:rsid w:val="00B2066E"/>
    <w:rsid w:val="00B46664"/>
    <w:rsid w:val="00BB0F5E"/>
    <w:rsid w:val="00BB5B83"/>
    <w:rsid w:val="00BB5D33"/>
    <w:rsid w:val="00CA18D9"/>
    <w:rsid w:val="00CD3F0D"/>
    <w:rsid w:val="00D124E8"/>
    <w:rsid w:val="00D35AF9"/>
    <w:rsid w:val="00E80CC2"/>
    <w:rsid w:val="00E85462"/>
    <w:rsid w:val="00F7368C"/>
    <w:rsid w:val="00F9550A"/>
    <w:rsid w:val="00FE7ED7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CE811466D5224C951D4CC8E210D261">
    <w:name w:val="79CE811466D5224C951D4CC8E210D261"/>
    <w:rsid w:val="007E7272"/>
  </w:style>
  <w:style w:type="paragraph" w:customStyle="1" w:styleId="FA9E95C137297E41A3113982DD8835FB">
    <w:name w:val="FA9E95C137297E41A3113982DD8835FB"/>
    <w:rsid w:val="007E7272"/>
  </w:style>
  <w:style w:type="paragraph" w:customStyle="1" w:styleId="AB953134B8057A41959218D347F2684A">
    <w:name w:val="AB953134B8057A41959218D347F2684A"/>
    <w:rsid w:val="007E7272"/>
  </w:style>
  <w:style w:type="paragraph" w:customStyle="1" w:styleId="049642B325AC7F48A0581E6489507166">
    <w:name w:val="049642B325AC7F48A0581E6489507166"/>
    <w:rsid w:val="007E7272"/>
  </w:style>
  <w:style w:type="paragraph" w:customStyle="1" w:styleId="B83F346E7013494D8E42FE4F0BD35473">
    <w:name w:val="B83F346E7013494D8E42FE4F0BD35473"/>
    <w:rsid w:val="007E7272"/>
  </w:style>
  <w:style w:type="paragraph" w:customStyle="1" w:styleId="72F03AE5828E794ABB74C629F986714B">
    <w:name w:val="72F03AE5828E794ABB74C629F986714B"/>
    <w:rsid w:val="007E72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CE811466D5224C951D4CC8E210D261">
    <w:name w:val="79CE811466D5224C951D4CC8E210D261"/>
    <w:rsid w:val="007E7272"/>
  </w:style>
  <w:style w:type="paragraph" w:customStyle="1" w:styleId="FA9E95C137297E41A3113982DD8835FB">
    <w:name w:val="FA9E95C137297E41A3113982DD8835FB"/>
    <w:rsid w:val="007E7272"/>
  </w:style>
  <w:style w:type="paragraph" w:customStyle="1" w:styleId="AB953134B8057A41959218D347F2684A">
    <w:name w:val="AB953134B8057A41959218D347F2684A"/>
    <w:rsid w:val="007E7272"/>
  </w:style>
  <w:style w:type="paragraph" w:customStyle="1" w:styleId="049642B325AC7F48A0581E6489507166">
    <w:name w:val="049642B325AC7F48A0581E6489507166"/>
    <w:rsid w:val="007E7272"/>
  </w:style>
  <w:style w:type="paragraph" w:customStyle="1" w:styleId="B83F346E7013494D8E42FE4F0BD35473">
    <w:name w:val="B83F346E7013494D8E42FE4F0BD35473"/>
    <w:rsid w:val="007E7272"/>
  </w:style>
  <w:style w:type="paragraph" w:customStyle="1" w:styleId="72F03AE5828E794ABB74C629F986714B">
    <w:name w:val="72F03AE5828E794ABB74C629F986714B"/>
    <w:rsid w:val="007E72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106052-510F-4F4A-9DE2-481800ADB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1884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12599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TehnoEz</dc:creator>
  <cp:lastModifiedBy>Dudko, Victoria (Ukraine)</cp:lastModifiedBy>
  <cp:revision>3</cp:revision>
  <cp:lastPrinted>2016-12-14T13:07:00Z</cp:lastPrinted>
  <dcterms:created xsi:type="dcterms:W3CDTF">2016-12-13T13:14:00Z</dcterms:created>
  <dcterms:modified xsi:type="dcterms:W3CDTF">2016-12-14T13:07:00Z</dcterms:modified>
</cp:coreProperties>
</file>